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45DA1" w14:textId="77777777" w:rsidR="003527D5" w:rsidRPr="00D021F8" w:rsidRDefault="003527D5" w:rsidP="003527D5">
      <w:pPr>
        <w:rPr>
          <w:rFonts w:ascii="Nunito" w:hAnsi="Nunito"/>
          <w:b/>
          <w:bCs/>
          <w:sz w:val="36"/>
          <w:szCs w:val="36"/>
        </w:rPr>
      </w:pPr>
      <w:r w:rsidRPr="00D021F8">
        <w:rPr>
          <w:rFonts w:ascii="Nunito" w:hAnsi="Nunito"/>
          <w:b/>
          <w:bCs/>
          <w:sz w:val="36"/>
          <w:szCs w:val="36"/>
        </w:rPr>
        <w:t>Priority Area: Confident and Connected Parents</w:t>
      </w:r>
    </w:p>
    <w:p w14:paraId="2A98EA71" w14:textId="77777777" w:rsidR="003527D5" w:rsidRPr="0097423C" w:rsidRDefault="003527D5" w:rsidP="003527D5">
      <w:pPr>
        <w:rPr>
          <w:rFonts w:ascii="Nunito" w:hAnsi="Nunito"/>
          <w:sz w:val="36"/>
          <w:szCs w:val="36"/>
        </w:rPr>
      </w:pPr>
      <w:r w:rsidRPr="00D021F8">
        <w:rPr>
          <w:rFonts w:ascii="Nunito" w:hAnsi="Nunito"/>
          <w:b/>
          <w:bCs/>
          <w:sz w:val="36"/>
          <w:szCs w:val="36"/>
        </w:rPr>
        <w:t>Vision:</w:t>
      </w:r>
      <w:r w:rsidRPr="00D021F8">
        <w:rPr>
          <w:rFonts w:ascii="Nunito" w:hAnsi="Nunito"/>
          <w:sz w:val="36"/>
          <w:szCs w:val="36"/>
        </w:rPr>
        <w:t xml:space="preserve"> All parents and carers are empowered, resourced, and supported to confidently parent. They can connect socially and with services where they are invited to design and influence the delivery of programs and services that impact their lives and family.</w:t>
      </w:r>
    </w:p>
    <w:p w14:paraId="4766BBAE" w14:textId="77777777" w:rsidR="003527D5" w:rsidRPr="00D021F8" w:rsidRDefault="003527D5" w:rsidP="003527D5">
      <w:pPr>
        <w:rPr>
          <w:rFonts w:ascii="Nunito" w:eastAsia="Times New Roman" w:hAnsi="Nunito" w:cs="Arial"/>
          <w:b/>
          <w:bCs/>
          <w:sz w:val="28"/>
          <w:szCs w:val="28"/>
          <w:lang w:eastAsia="en-AU"/>
        </w:rPr>
      </w:pPr>
      <w:r w:rsidRPr="00D021F8">
        <w:rPr>
          <w:rFonts w:ascii="Nunito" w:hAnsi="Nunito"/>
          <w:b/>
          <w:bCs/>
          <w:sz w:val="28"/>
          <w:szCs w:val="28"/>
        </w:rPr>
        <w:t>Situation:</w:t>
      </w:r>
      <w:r w:rsidRPr="00D021F8">
        <w:rPr>
          <w:rFonts w:ascii="Nunito" w:eastAsia="Times New Roman" w:hAnsi="Nunito" w:cs="Arial"/>
          <w:b/>
          <w:bCs/>
          <w:sz w:val="28"/>
          <w:szCs w:val="28"/>
          <w:lang w:eastAsia="en-AU"/>
        </w:rPr>
        <w:t xml:space="preserve"> </w:t>
      </w:r>
    </w:p>
    <w:p w14:paraId="4B3AD8C1" w14:textId="77777777" w:rsidR="003527D5" w:rsidRPr="00D021F8" w:rsidRDefault="003527D5" w:rsidP="003527D5">
      <w:pPr>
        <w:rPr>
          <w:rFonts w:ascii="Nunito" w:hAnsi="Nunito"/>
          <w:b/>
          <w:bCs/>
        </w:rPr>
      </w:pPr>
      <w:r w:rsidRPr="00D021F8">
        <w:rPr>
          <w:rFonts w:ascii="Nunito" w:eastAsia="Times New Roman" w:hAnsi="Nunito" w:cs="Arial"/>
          <w:sz w:val="20"/>
          <w:szCs w:val="20"/>
          <w:lang w:eastAsia="en-AU"/>
        </w:rPr>
        <w:t>Low levels of education, employment, geographic isolation and institutional trauma have contributed to local disadvantage and intergenerational inequity are impacting the participation and engagement in parenting services and supports at the right intervention stages.</w:t>
      </w:r>
      <w:r w:rsidRPr="00D021F8">
        <w:rPr>
          <w:rFonts w:ascii="Nunito" w:eastAsia="Times New Roman" w:hAnsi="Nunito" w:cs="Arial"/>
          <w:sz w:val="20"/>
          <w:szCs w:val="20"/>
          <w:lang w:eastAsia="en-AU"/>
        </w:rPr>
        <w:br/>
      </w:r>
      <w:r w:rsidRPr="00D021F8">
        <w:rPr>
          <w:rFonts w:ascii="Nunito" w:eastAsia="Times New Roman" w:hAnsi="Nunito" w:cs="Arial"/>
          <w:sz w:val="20"/>
          <w:szCs w:val="20"/>
          <w:lang w:eastAsia="en-AU"/>
        </w:rPr>
        <w:br/>
        <w:t xml:space="preserve">Services that support parents and carers are inconsistent, fragmented, inappropriate or absent to meet the needs of local families. </w:t>
      </w:r>
      <w:r w:rsidRPr="00D021F8">
        <w:rPr>
          <w:rFonts w:ascii="Nunito" w:eastAsia="Times New Roman" w:hAnsi="Nunito" w:cs="Arial"/>
          <w:sz w:val="20"/>
          <w:szCs w:val="20"/>
          <w:lang w:eastAsia="en-AU"/>
        </w:rPr>
        <w:br/>
      </w:r>
      <w:r w:rsidRPr="00D021F8">
        <w:rPr>
          <w:rFonts w:ascii="Nunito" w:eastAsia="Times New Roman" w:hAnsi="Nunito" w:cs="Arial"/>
          <w:sz w:val="20"/>
          <w:szCs w:val="20"/>
          <w:lang w:eastAsia="en-AU"/>
        </w:rPr>
        <w:br/>
        <w:t>High rates of family stress, isolation, and institutional mistrust limit the confident and connected parenting.</w:t>
      </w:r>
    </w:p>
    <w:p w14:paraId="2B9A3616" w14:textId="77777777" w:rsidR="003527D5" w:rsidRPr="00D021F8" w:rsidRDefault="003527D5" w:rsidP="003527D5">
      <w:pPr>
        <w:rPr>
          <w:rFonts w:ascii="Nunito" w:hAnsi="Nunito"/>
          <w:b/>
          <w:bCs/>
          <w:sz w:val="28"/>
          <w:szCs w:val="28"/>
        </w:rPr>
      </w:pPr>
      <w:r w:rsidRPr="00D021F8">
        <w:rPr>
          <w:rFonts w:ascii="Nunito" w:hAnsi="Nunito"/>
          <w:b/>
          <w:bCs/>
          <w:sz w:val="28"/>
          <w:szCs w:val="28"/>
        </w:rPr>
        <w:t>Inputs:</w:t>
      </w:r>
    </w:p>
    <w:p w14:paraId="5619B8E4" w14:textId="77777777" w:rsidR="003527D5" w:rsidRPr="00D021F8" w:rsidRDefault="003527D5" w:rsidP="003527D5">
      <w:pPr>
        <w:spacing w:after="0" w:line="240" w:lineRule="auto"/>
        <w:rPr>
          <w:rFonts w:ascii="Nunito" w:eastAsia="Times New Roman" w:hAnsi="Nunito" w:cs="Arial"/>
          <w:b/>
          <w:bCs/>
          <w:sz w:val="20"/>
          <w:szCs w:val="20"/>
          <w:lang w:eastAsia="en-AU"/>
        </w:rPr>
      </w:pPr>
      <w:bookmarkStart w:id="0" w:name="_Hlk108091955"/>
      <w:r w:rsidRPr="00D021F8">
        <w:rPr>
          <w:rFonts w:ascii="Nunito" w:eastAsia="Times New Roman" w:hAnsi="Nunito" w:cs="Arial"/>
          <w:b/>
          <w:bCs/>
          <w:sz w:val="20"/>
          <w:szCs w:val="20"/>
          <w:lang w:eastAsia="en-AU"/>
        </w:rPr>
        <w:t>Services &amp; Providers</w:t>
      </w:r>
    </w:p>
    <w:p w14:paraId="33D6E6EF" w14:textId="77777777" w:rsidR="003527D5" w:rsidRPr="00D021F8" w:rsidRDefault="003527D5" w:rsidP="003527D5">
      <w:pPr>
        <w:spacing w:after="0" w:line="240" w:lineRule="auto"/>
        <w:rPr>
          <w:rFonts w:ascii="Nunito" w:eastAsia="Times New Roman" w:hAnsi="Nunito" w:cs="Arial"/>
          <w:sz w:val="20"/>
          <w:szCs w:val="20"/>
          <w:lang w:eastAsia="en-AU"/>
        </w:rPr>
      </w:pPr>
    </w:p>
    <w:p w14:paraId="56662C13" w14:textId="589EBE4C"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Maternal &amp; Child Health (DH &amp; Council)</w:t>
      </w:r>
    </w:p>
    <w:p w14:paraId="28B5B928" w14:textId="77777777" w:rsidR="003527D5" w:rsidRPr="00D021F8" w:rsidRDefault="003527D5" w:rsidP="003527D5">
      <w:pPr>
        <w:pStyle w:val="ListParagraph"/>
        <w:numPr>
          <w:ilvl w:val="1"/>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Universal Service</w:t>
      </w:r>
    </w:p>
    <w:p w14:paraId="5E8D0EB8" w14:textId="77777777" w:rsidR="003527D5" w:rsidRPr="00D021F8" w:rsidRDefault="003527D5" w:rsidP="003527D5">
      <w:pPr>
        <w:pStyle w:val="ListParagraph"/>
        <w:numPr>
          <w:ilvl w:val="1"/>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Enhanced Nursing program </w:t>
      </w:r>
    </w:p>
    <w:p w14:paraId="647A84DB" w14:textId="77777777" w:rsidR="003527D5" w:rsidRPr="00D021F8" w:rsidRDefault="003527D5" w:rsidP="003527D5">
      <w:pPr>
        <w:pStyle w:val="ListParagraph"/>
        <w:numPr>
          <w:ilvl w:val="1"/>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Early Parenting Practitioner</w:t>
      </w:r>
    </w:p>
    <w:p w14:paraId="4B47A17F" w14:textId="22904A18"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Early Childhood Education Centres (Private, Council,</w:t>
      </w:r>
      <w:r w:rsidR="00DA1678">
        <w:rPr>
          <w:rFonts w:ascii="Nunito" w:eastAsia="Times New Roman" w:hAnsi="Nunito" w:cs="Arial"/>
          <w:sz w:val="20"/>
          <w:szCs w:val="20"/>
          <w:lang w:eastAsia="en-AU"/>
        </w:rPr>
        <w:t xml:space="preserve"> </w:t>
      </w:r>
      <w:proofErr w:type="spellStart"/>
      <w:r w:rsidR="00DA1678">
        <w:rPr>
          <w:rFonts w:ascii="Nunito" w:eastAsia="Times New Roman" w:hAnsi="Nunito" w:cs="Arial"/>
          <w:sz w:val="20"/>
          <w:szCs w:val="20"/>
          <w:lang w:eastAsia="en-AU"/>
        </w:rPr>
        <w:t>Ykinders</w:t>
      </w:r>
      <w:proofErr w:type="spellEnd"/>
      <w:r w:rsidRPr="00D021F8">
        <w:rPr>
          <w:rFonts w:ascii="Nunito" w:eastAsia="Times New Roman" w:hAnsi="Nunito" w:cs="Arial"/>
          <w:sz w:val="20"/>
          <w:szCs w:val="20"/>
          <w:lang w:eastAsia="en-AU"/>
        </w:rPr>
        <w:t xml:space="preserve"> Commonwealth)</w:t>
      </w:r>
    </w:p>
    <w:p w14:paraId="160B5A1C" w14:textId="77777777"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Family Services (Anglicare) (DFFH)</w:t>
      </w:r>
    </w:p>
    <w:p w14:paraId="4C8C96E6" w14:textId="77777777"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Best Start (DET)</w:t>
      </w:r>
    </w:p>
    <w:p w14:paraId="4885CE45" w14:textId="66F9EEFE"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Go Goldfields Backbone (Vic Gov, Council)</w:t>
      </w:r>
    </w:p>
    <w:p w14:paraId="5047094D" w14:textId="77777777" w:rsidR="003527D5" w:rsidRPr="00D021F8" w:rsidRDefault="003527D5" w:rsidP="003527D5">
      <w:pPr>
        <w:spacing w:after="0" w:line="240" w:lineRule="auto"/>
        <w:rPr>
          <w:rFonts w:ascii="Nunito" w:eastAsia="Times New Roman" w:hAnsi="Nunito" w:cs="Arial"/>
          <w:b/>
          <w:bCs/>
          <w:sz w:val="20"/>
          <w:szCs w:val="20"/>
          <w:lang w:eastAsia="en-AU"/>
        </w:rPr>
      </w:pPr>
    </w:p>
    <w:p w14:paraId="503CBFD0" w14:textId="77777777" w:rsidR="003527D5" w:rsidRPr="00D021F8" w:rsidRDefault="003527D5" w:rsidP="003527D5">
      <w:pPr>
        <w:spacing w:after="0" w:line="240" w:lineRule="auto"/>
        <w:rPr>
          <w:rFonts w:ascii="Nunito" w:eastAsia="Times New Roman" w:hAnsi="Nunito" w:cs="Arial"/>
          <w:b/>
          <w:bCs/>
          <w:sz w:val="20"/>
          <w:szCs w:val="20"/>
          <w:lang w:eastAsia="en-AU"/>
        </w:rPr>
      </w:pPr>
      <w:r w:rsidRPr="00D021F8">
        <w:rPr>
          <w:rFonts w:ascii="Nunito" w:eastAsia="Times New Roman" w:hAnsi="Nunito" w:cs="Arial"/>
          <w:b/>
          <w:bCs/>
          <w:sz w:val="20"/>
          <w:szCs w:val="20"/>
          <w:lang w:eastAsia="en-AU"/>
        </w:rPr>
        <w:t xml:space="preserve">Programs &amp; Initiatives </w:t>
      </w:r>
    </w:p>
    <w:p w14:paraId="45977D88" w14:textId="11E25074"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The Nest (Facilitator, Physical Space, Parent Drop-In) (GG)</w:t>
      </w:r>
    </w:p>
    <w:p w14:paraId="5FB7A49E" w14:textId="7311282C"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Empowering Parents, Empowering Communities </w:t>
      </w:r>
      <w:proofErr w:type="gramStart"/>
      <w:r w:rsidRPr="00D021F8">
        <w:rPr>
          <w:rFonts w:ascii="Nunito" w:eastAsia="Times New Roman" w:hAnsi="Nunito" w:cs="Arial"/>
          <w:sz w:val="20"/>
          <w:szCs w:val="20"/>
          <w:lang w:eastAsia="en-AU"/>
        </w:rPr>
        <w:t>program(</w:t>
      </w:r>
      <w:proofErr w:type="gramEnd"/>
      <w:r w:rsidRPr="00D021F8">
        <w:rPr>
          <w:rFonts w:ascii="Nunito" w:eastAsia="Times New Roman" w:hAnsi="Nunito" w:cs="Arial"/>
          <w:sz w:val="20"/>
          <w:szCs w:val="20"/>
          <w:lang w:eastAsia="en-AU"/>
        </w:rPr>
        <w:t>GG)</w:t>
      </w:r>
    </w:p>
    <w:p w14:paraId="233335EA" w14:textId="77777777"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Supported Playgroups (DFFH via Local Council) </w:t>
      </w:r>
    </w:p>
    <w:p w14:paraId="7EA816CA" w14:textId="77777777" w:rsidR="003527D5" w:rsidRPr="00D021F8" w:rsidRDefault="003527D5" w:rsidP="003527D5">
      <w:pPr>
        <w:pStyle w:val="ListParagraph"/>
        <w:numPr>
          <w:ilvl w:val="0"/>
          <w:numId w:val="1"/>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Early Help for Families (DFFH via Anglicare)</w:t>
      </w:r>
    </w:p>
    <w:p w14:paraId="117F39D9" w14:textId="77777777" w:rsidR="003527D5" w:rsidRPr="00D021F8" w:rsidRDefault="003527D5" w:rsidP="003527D5">
      <w:pPr>
        <w:spacing w:after="0" w:line="240" w:lineRule="auto"/>
        <w:rPr>
          <w:rFonts w:ascii="Nunito" w:eastAsia="Times New Roman" w:hAnsi="Nunito" w:cs="Arial"/>
          <w:b/>
          <w:bCs/>
          <w:sz w:val="20"/>
          <w:szCs w:val="20"/>
          <w:lang w:eastAsia="en-AU"/>
        </w:rPr>
      </w:pPr>
    </w:p>
    <w:p w14:paraId="58DAF40D" w14:textId="77777777" w:rsidR="003527D5" w:rsidRPr="00D021F8" w:rsidRDefault="003527D5" w:rsidP="003527D5">
      <w:pPr>
        <w:spacing w:after="0" w:line="240" w:lineRule="auto"/>
        <w:rPr>
          <w:rFonts w:ascii="Nunito" w:eastAsia="Times New Roman" w:hAnsi="Nunito" w:cs="Arial"/>
          <w:b/>
          <w:bCs/>
          <w:sz w:val="20"/>
          <w:szCs w:val="20"/>
          <w:lang w:eastAsia="en-AU"/>
        </w:rPr>
      </w:pPr>
      <w:r w:rsidRPr="00D021F8">
        <w:rPr>
          <w:rFonts w:ascii="Nunito" w:eastAsia="Times New Roman" w:hAnsi="Nunito" w:cs="Arial"/>
          <w:b/>
          <w:bCs/>
          <w:sz w:val="20"/>
          <w:szCs w:val="20"/>
          <w:lang w:eastAsia="en-AU"/>
        </w:rPr>
        <w:t>Community Groups</w:t>
      </w:r>
    </w:p>
    <w:p w14:paraId="62D175BB" w14:textId="77777777" w:rsidR="003527D5" w:rsidRPr="00D021F8" w:rsidRDefault="003527D5" w:rsidP="003527D5">
      <w:pPr>
        <w:pStyle w:val="ListParagraph"/>
        <w:numPr>
          <w:ilvl w:val="0"/>
          <w:numId w:val="2"/>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Local parent and carers </w:t>
      </w:r>
    </w:p>
    <w:p w14:paraId="189E6D10" w14:textId="77777777" w:rsidR="003527D5" w:rsidRPr="00D021F8" w:rsidRDefault="003527D5" w:rsidP="003527D5">
      <w:pPr>
        <w:pStyle w:val="ListParagraph"/>
        <w:numPr>
          <w:ilvl w:val="0"/>
          <w:numId w:val="2"/>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Community Playgroups</w:t>
      </w:r>
    </w:p>
    <w:p w14:paraId="10CAC865" w14:textId="77777777" w:rsidR="003527D5" w:rsidRPr="00D021F8" w:rsidRDefault="003527D5" w:rsidP="003527D5">
      <w:pPr>
        <w:pStyle w:val="ListParagraph"/>
        <w:numPr>
          <w:ilvl w:val="0"/>
          <w:numId w:val="2"/>
        </w:num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Central Goldfields Aboriginal Engagement Group</w:t>
      </w:r>
    </w:p>
    <w:p w14:paraId="4E768C67" w14:textId="77777777" w:rsidR="003527D5" w:rsidRPr="00D021F8" w:rsidRDefault="003527D5" w:rsidP="003527D5">
      <w:pPr>
        <w:spacing w:after="0" w:line="240" w:lineRule="auto"/>
        <w:rPr>
          <w:rFonts w:ascii="Nunito" w:eastAsia="Times New Roman" w:hAnsi="Nunito" w:cs="Arial"/>
          <w:sz w:val="20"/>
          <w:szCs w:val="20"/>
          <w:lang w:eastAsia="en-AU"/>
        </w:rPr>
      </w:pPr>
    </w:p>
    <w:p w14:paraId="34F530B9" w14:textId="77777777" w:rsidR="003527D5" w:rsidRPr="0097423C" w:rsidRDefault="003527D5" w:rsidP="003527D5">
      <w:pPr>
        <w:rPr>
          <w:rFonts w:ascii="Nunito" w:eastAsia="Times New Roman" w:hAnsi="Nunito" w:cs="Arial"/>
          <w:sz w:val="20"/>
          <w:szCs w:val="20"/>
          <w:lang w:eastAsia="en-AU"/>
        </w:rPr>
      </w:pPr>
      <w:r w:rsidRPr="0097423C">
        <w:rPr>
          <w:rFonts w:ascii="Nunito" w:hAnsi="Nunito"/>
          <w:b/>
          <w:bCs/>
          <w:sz w:val="20"/>
          <w:szCs w:val="20"/>
        </w:rPr>
        <w:t xml:space="preserve">Strategic Policy Environment  </w:t>
      </w:r>
    </w:p>
    <w:bookmarkEnd w:id="0"/>
    <w:p w14:paraId="26E1BC1E" w14:textId="77777777" w:rsidR="003527D5" w:rsidRDefault="003527D5" w:rsidP="003527D5">
      <w:pPr>
        <w:spacing w:after="0" w:line="240" w:lineRule="auto"/>
        <w:rPr>
          <w:rFonts w:ascii="Nunito" w:eastAsia="Times New Roman" w:hAnsi="Nunito" w:cs="Arial"/>
          <w:sz w:val="20"/>
          <w:szCs w:val="20"/>
          <w:lang w:eastAsia="en-AU"/>
        </w:rPr>
      </w:pPr>
      <w:r>
        <w:fldChar w:fldCharType="begin"/>
      </w:r>
      <w:r>
        <w:instrText>HYPERLINK "https://www.dffh.vic.gov.au/publications/roadmap-reform-strong-families-safe-children"</w:instrText>
      </w:r>
      <w:r>
        <w:fldChar w:fldCharType="separate"/>
      </w:r>
      <w:r w:rsidRPr="00D021F8">
        <w:rPr>
          <w:rStyle w:val="Hyperlink"/>
          <w:rFonts w:ascii="Nunito" w:eastAsia="Times New Roman" w:hAnsi="Nunito" w:cs="Arial"/>
          <w:sz w:val="20"/>
          <w:szCs w:val="20"/>
          <w:lang w:eastAsia="en-AU"/>
        </w:rPr>
        <w:t>Roadmap for Reform: Strong Families, Safe Children</w:t>
      </w:r>
      <w:r>
        <w:rPr>
          <w:rStyle w:val="Hyperlink"/>
          <w:rFonts w:ascii="Nunito" w:eastAsia="Times New Roman" w:hAnsi="Nunito" w:cs="Arial"/>
          <w:sz w:val="20"/>
          <w:szCs w:val="20"/>
          <w:lang w:eastAsia="en-AU"/>
        </w:rPr>
        <w:fldChar w:fldCharType="end"/>
      </w:r>
      <w:r w:rsidRPr="00D021F8">
        <w:rPr>
          <w:rFonts w:ascii="Nunito" w:eastAsia="Times New Roman" w:hAnsi="Nunito" w:cs="Arial"/>
          <w:sz w:val="20"/>
          <w:szCs w:val="20"/>
          <w:lang w:eastAsia="en-AU"/>
        </w:rPr>
        <w:t xml:space="preserve"> (DF</w:t>
      </w:r>
      <w:r>
        <w:rPr>
          <w:rFonts w:ascii="Nunito" w:eastAsia="Times New Roman" w:hAnsi="Nunito" w:cs="Arial"/>
          <w:sz w:val="20"/>
          <w:szCs w:val="20"/>
          <w:lang w:eastAsia="en-AU"/>
        </w:rPr>
        <w:t>FH)</w:t>
      </w:r>
    </w:p>
    <w:p w14:paraId="717892EA" w14:textId="04FA19D4" w:rsidR="00F31131" w:rsidRDefault="00F31131" w:rsidP="003527D5">
      <w:pPr>
        <w:spacing w:after="0" w:line="240" w:lineRule="auto"/>
        <w:rPr>
          <w:rFonts w:ascii="Nunito" w:eastAsia="Times New Roman" w:hAnsi="Nunito" w:cs="Arial"/>
          <w:sz w:val="20"/>
          <w:szCs w:val="20"/>
          <w:lang w:eastAsia="en-AU"/>
        </w:rPr>
      </w:pPr>
      <w:r>
        <w:rPr>
          <w:rFonts w:ascii="Nunito" w:eastAsia="Times New Roman" w:hAnsi="Nunito" w:cs="Arial"/>
          <w:sz w:val="20"/>
          <w:szCs w:val="20"/>
          <w:lang w:eastAsia="en-AU"/>
        </w:rPr>
        <w:t xml:space="preserve">Let’s talk about raising children in Central Goldfields </w:t>
      </w:r>
      <w:r w:rsidR="005D1334">
        <w:rPr>
          <w:rFonts w:ascii="Nunito" w:eastAsia="Times New Roman" w:hAnsi="Nunito" w:cs="Arial"/>
          <w:sz w:val="20"/>
          <w:szCs w:val="20"/>
          <w:lang w:eastAsia="en-AU"/>
        </w:rPr>
        <w:t>–</w:t>
      </w:r>
      <w:r>
        <w:rPr>
          <w:rFonts w:ascii="Nunito" w:eastAsia="Times New Roman" w:hAnsi="Nunito" w:cs="Arial"/>
          <w:sz w:val="20"/>
          <w:szCs w:val="20"/>
          <w:lang w:eastAsia="en-AU"/>
        </w:rPr>
        <w:t xml:space="preserve"> 2021</w:t>
      </w:r>
      <w:r w:rsidR="005D1334">
        <w:rPr>
          <w:rFonts w:ascii="Nunito" w:eastAsia="Times New Roman" w:hAnsi="Nunito" w:cs="Arial"/>
          <w:sz w:val="20"/>
          <w:szCs w:val="20"/>
          <w:lang w:eastAsia="en-AU"/>
        </w:rPr>
        <w:t xml:space="preserve"> (GG)</w:t>
      </w:r>
    </w:p>
    <w:p w14:paraId="3D5AF2DD" w14:textId="77777777" w:rsidR="00F31131" w:rsidRPr="00D021F8" w:rsidRDefault="00F31131" w:rsidP="003527D5">
      <w:pPr>
        <w:spacing w:after="0" w:line="240" w:lineRule="auto"/>
        <w:rPr>
          <w:rFonts w:ascii="Nunito" w:eastAsia="Times New Roman" w:hAnsi="Nunito" w:cs="Arial"/>
          <w:sz w:val="20"/>
          <w:szCs w:val="20"/>
          <w:lang w:eastAsia="en-AU"/>
        </w:rPr>
        <w:sectPr w:rsidR="00F31131" w:rsidRPr="00D021F8" w:rsidSect="003527D5">
          <w:pgSz w:w="16838" w:h="11906" w:orient="landscape"/>
          <w:pgMar w:top="851" w:right="1440" w:bottom="1440" w:left="1440" w:header="708" w:footer="708" w:gutter="0"/>
          <w:cols w:num="2" w:space="1306"/>
          <w:docGrid w:linePitch="360"/>
        </w:sectPr>
      </w:pPr>
    </w:p>
    <w:p w14:paraId="6523D0F7" w14:textId="77777777" w:rsidR="003527D5" w:rsidRPr="00D021F8" w:rsidRDefault="003527D5" w:rsidP="003527D5">
      <w:pPr>
        <w:rPr>
          <w:rFonts w:ascii="Nunito" w:eastAsia="Times New Roman" w:hAnsi="Nunito" w:cs="Arial"/>
          <w:sz w:val="20"/>
          <w:szCs w:val="20"/>
          <w:lang w:eastAsia="en-AU"/>
        </w:rPr>
      </w:pPr>
    </w:p>
    <w:p w14:paraId="2A1474EA" w14:textId="77777777" w:rsidR="003527D5" w:rsidRDefault="003527D5" w:rsidP="003527D5">
      <w:pPr>
        <w:spacing w:after="0" w:line="240" w:lineRule="auto"/>
        <w:rPr>
          <w:rFonts w:ascii="Nunito" w:eastAsia="Times New Roman" w:hAnsi="Nunito" w:cs="Arial"/>
          <w:sz w:val="20"/>
          <w:szCs w:val="20"/>
          <w:lang w:eastAsia="en-AU"/>
        </w:rPr>
        <w:sectPr w:rsidR="003527D5" w:rsidSect="00AC5A68">
          <w:pgSz w:w="16838" w:h="11906" w:orient="landscape"/>
          <w:pgMar w:top="426" w:right="962" w:bottom="709" w:left="1440" w:header="708" w:footer="708" w:gutter="0"/>
          <w:cols w:num="2" w:space="546"/>
          <w:docGrid w:linePitch="360"/>
        </w:sect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1134"/>
        <w:gridCol w:w="1134"/>
        <w:gridCol w:w="2693"/>
        <w:gridCol w:w="2410"/>
        <w:gridCol w:w="2835"/>
        <w:gridCol w:w="2835"/>
      </w:tblGrid>
      <w:tr w:rsidR="003527D5" w:rsidRPr="00D021F8" w14:paraId="030F1858" w14:textId="77777777" w:rsidTr="00FE0901">
        <w:trPr>
          <w:trHeight w:val="315"/>
        </w:trPr>
        <w:tc>
          <w:tcPr>
            <w:tcW w:w="2410" w:type="dxa"/>
            <w:shd w:val="clear" w:color="auto" w:fill="FFC000"/>
            <w:tcMar>
              <w:top w:w="30" w:type="dxa"/>
              <w:left w:w="45" w:type="dxa"/>
              <w:bottom w:w="30" w:type="dxa"/>
              <w:right w:w="45" w:type="dxa"/>
            </w:tcMar>
          </w:tcPr>
          <w:p w14:paraId="6DD5FF09" w14:textId="77777777" w:rsidR="003527D5" w:rsidRPr="00D021F8" w:rsidRDefault="003527D5" w:rsidP="003E3FFB">
            <w:p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Activity</w:t>
            </w:r>
          </w:p>
        </w:tc>
        <w:tc>
          <w:tcPr>
            <w:tcW w:w="1134" w:type="dxa"/>
            <w:shd w:val="clear" w:color="auto" w:fill="FFC000"/>
          </w:tcPr>
          <w:p w14:paraId="45A5E7CB" w14:textId="77777777" w:rsidR="003527D5" w:rsidRPr="00D021F8" w:rsidRDefault="003527D5" w:rsidP="003E3FFB">
            <w:p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Funding </w:t>
            </w:r>
          </w:p>
        </w:tc>
        <w:tc>
          <w:tcPr>
            <w:tcW w:w="1134" w:type="dxa"/>
            <w:shd w:val="clear" w:color="auto" w:fill="FFC000"/>
          </w:tcPr>
          <w:p w14:paraId="08BA2367" w14:textId="77777777" w:rsidR="003527D5" w:rsidRPr="00D021F8" w:rsidRDefault="003527D5" w:rsidP="003E3FFB">
            <w:p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 xml:space="preserve">Delivery Lead  </w:t>
            </w:r>
          </w:p>
        </w:tc>
        <w:tc>
          <w:tcPr>
            <w:tcW w:w="2693" w:type="dxa"/>
            <w:shd w:val="clear" w:color="auto" w:fill="FFC000"/>
            <w:tcMar>
              <w:top w:w="30" w:type="dxa"/>
              <w:left w:w="45" w:type="dxa"/>
              <w:bottom w:w="30" w:type="dxa"/>
              <w:right w:w="45" w:type="dxa"/>
            </w:tcMar>
          </w:tcPr>
          <w:p w14:paraId="67ECD2EC" w14:textId="77777777" w:rsidR="003527D5" w:rsidRPr="00D021F8" w:rsidRDefault="003527D5" w:rsidP="003E3FFB">
            <w:pPr>
              <w:spacing w:after="0" w:line="240" w:lineRule="auto"/>
              <w:rPr>
                <w:rFonts w:ascii="Nunito" w:eastAsia="Times New Roman" w:hAnsi="Nunito" w:cs="Arial"/>
                <w:sz w:val="20"/>
                <w:szCs w:val="20"/>
                <w:lang w:eastAsia="en-AU"/>
              </w:rPr>
            </w:pPr>
            <w:r w:rsidRPr="00D021F8">
              <w:rPr>
                <w:rFonts w:ascii="Nunito" w:eastAsia="Times New Roman" w:hAnsi="Nunito" w:cs="Arial"/>
                <w:sz w:val="20"/>
                <w:szCs w:val="20"/>
                <w:lang w:eastAsia="en-AU"/>
              </w:rPr>
              <w:t>Output</w:t>
            </w:r>
          </w:p>
        </w:tc>
        <w:tc>
          <w:tcPr>
            <w:tcW w:w="2410" w:type="dxa"/>
            <w:shd w:val="clear" w:color="auto" w:fill="FFC000"/>
            <w:tcMar>
              <w:top w:w="30" w:type="dxa"/>
              <w:left w:w="45" w:type="dxa"/>
              <w:bottom w:w="30" w:type="dxa"/>
              <w:right w:w="45" w:type="dxa"/>
            </w:tcMar>
          </w:tcPr>
          <w:p w14:paraId="0364A3E5" w14:textId="77777777" w:rsidR="003527D5" w:rsidRPr="00D021F8" w:rsidRDefault="003527D5" w:rsidP="003E3FFB">
            <w:pPr>
              <w:spacing w:after="0" w:line="240" w:lineRule="auto"/>
              <w:rPr>
                <w:rFonts w:ascii="Nunito" w:eastAsia="Times New Roman" w:hAnsi="Nunito" w:cs="Arial"/>
                <w:sz w:val="20"/>
                <w:szCs w:val="20"/>
                <w:lang w:eastAsia="en-AU"/>
              </w:rPr>
            </w:pPr>
            <w:proofErr w:type="gramStart"/>
            <w:r w:rsidRPr="00D021F8">
              <w:rPr>
                <w:rFonts w:ascii="Nunito" w:eastAsia="Times New Roman" w:hAnsi="Nunito" w:cs="Arial"/>
                <w:sz w:val="20"/>
                <w:szCs w:val="20"/>
                <w:lang w:eastAsia="en-AU"/>
              </w:rPr>
              <w:t>12 month</w:t>
            </w:r>
            <w:proofErr w:type="gramEnd"/>
            <w:r w:rsidRPr="00D021F8">
              <w:rPr>
                <w:rFonts w:ascii="Nunito" w:eastAsia="Times New Roman" w:hAnsi="Nunito" w:cs="Arial"/>
                <w:sz w:val="20"/>
                <w:szCs w:val="20"/>
                <w:lang w:eastAsia="en-AU"/>
              </w:rPr>
              <w:t xml:space="preserve"> outcome</w:t>
            </w:r>
          </w:p>
        </w:tc>
        <w:tc>
          <w:tcPr>
            <w:tcW w:w="2835" w:type="dxa"/>
            <w:shd w:val="clear" w:color="auto" w:fill="FFC000"/>
            <w:tcMar>
              <w:top w:w="30" w:type="dxa"/>
              <w:left w:w="45" w:type="dxa"/>
              <w:bottom w:w="30" w:type="dxa"/>
              <w:right w:w="45" w:type="dxa"/>
            </w:tcMar>
          </w:tcPr>
          <w:p w14:paraId="46F03AD8" w14:textId="77777777" w:rsidR="003527D5" w:rsidRPr="00D021F8" w:rsidRDefault="003527D5" w:rsidP="003E3FFB">
            <w:pPr>
              <w:spacing w:after="0" w:line="240" w:lineRule="auto"/>
              <w:rPr>
                <w:rFonts w:ascii="Nunito" w:eastAsia="Times New Roman" w:hAnsi="Nunito" w:cs="Arial"/>
                <w:sz w:val="20"/>
                <w:szCs w:val="20"/>
                <w:lang w:eastAsia="en-AU"/>
              </w:rPr>
            </w:pPr>
            <w:proofErr w:type="gramStart"/>
            <w:r w:rsidRPr="00D021F8">
              <w:rPr>
                <w:rFonts w:ascii="Nunito" w:eastAsia="Times New Roman" w:hAnsi="Nunito" w:cs="Arial"/>
                <w:sz w:val="20"/>
                <w:szCs w:val="20"/>
                <w:lang w:eastAsia="en-AU"/>
              </w:rPr>
              <w:t>2 to 5 year</w:t>
            </w:r>
            <w:proofErr w:type="gramEnd"/>
            <w:r w:rsidRPr="00D021F8">
              <w:rPr>
                <w:rFonts w:ascii="Nunito" w:eastAsia="Times New Roman" w:hAnsi="Nunito" w:cs="Arial"/>
                <w:sz w:val="20"/>
                <w:szCs w:val="20"/>
                <w:lang w:eastAsia="en-AU"/>
              </w:rPr>
              <w:t xml:space="preserve"> outcome</w:t>
            </w:r>
          </w:p>
        </w:tc>
        <w:tc>
          <w:tcPr>
            <w:tcW w:w="2835" w:type="dxa"/>
            <w:shd w:val="clear" w:color="auto" w:fill="FFC000"/>
            <w:tcMar>
              <w:top w:w="30" w:type="dxa"/>
              <w:left w:w="45" w:type="dxa"/>
              <w:bottom w:w="30" w:type="dxa"/>
              <w:right w:w="45" w:type="dxa"/>
            </w:tcMar>
          </w:tcPr>
          <w:p w14:paraId="090E4238" w14:textId="77777777" w:rsidR="003527D5" w:rsidRPr="00D021F8" w:rsidRDefault="003527D5" w:rsidP="003E3FFB">
            <w:pPr>
              <w:spacing w:after="0" w:line="240" w:lineRule="auto"/>
              <w:rPr>
                <w:rFonts w:ascii="Nunito" w:eastAsia="Times New Roman" w:hAnsi="Nunito" w:cs="Arial"/>
                <w:sz w:val="18"/>
                <w:szCs w:val="18"/>
                <w:lang w:eastAsia="en-AU"/>
              </w:rPr>
            </w:pPr>
            <w:proofErr w:type="gramStart"/>
            <w:r w:rsidRPr="00D021F8">
              <w:rPr>
                <w:rFonts w:ascii="Nunito" w:eastAsia="Times New Roman" w:hAnsi="Nunito" w:cs="Arial"/>
                <w:sz w:val="18"/>
                <w:szCs w:val="18"/>
                <w:lang w:eastAsia="en-AU"/>
              </w:rPr>
              <w:t>5 to 10 year</w:t>
            </w:r>
            <w:proofErr w:type="gramEnd"/>
            <w:r w:rsidRPr="00D021F8">
              <w:rPr>
                <w:rFonts w:ascii="Nunito" w:eastAsia="Times New Roman" w:hAnsi="Nunito" w:cs="Arial"/>
                <w:sz w:val="18"/>
                <w:szCs w:val="18"/>
                <w:lang w:eastAsia="en-AU"/>
              </w:rPr>
              <w:t xml:space="preserve"> outcome</w:t>
            </w:r>
          </w:p>
        </w:tc>
      </w:tr>
      <w:tr w:rsidR="003527D5" w:rsidRPr="00D021F8" w14:paraId="3D61F08F" w14:textId="77777777" w:rsidTr="00FE0901">
        <w:trPr>
          <w:trHeight w:val="315"/>
        </w:trPr>
        <w:tc>
          <w:tcPr>
            <w:tcW w:w="2410" w:type="dxa"/>
            <w:tcMar>
              <w:top w:w="30" w:type="dxa"/>
              <w:left w:w="45" w:type="dxa"/>
              <w:bottom w:w="30" w:type="dxa"/>
              <w:right w:w="45" w:type="dxa"/>
            </w:tcMar>
            <w:hideMark/>
          </w:tcPr>
          <w:p w14:paraId="75258BB5" w14:textId="33DF8D54"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Empowering Parents, Empowering Communities program (Active)</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MCH New Parents Groups (Active)</w:t>
            </w:r>
            <w:r w:rsidRPr="00D021F8">
              <w:rPr>
                <w:rFonts w:ascii="Nunito" w:eastAsia="Times New Roman" w:hAnsi="Nunito" w:cs="Arial"/>
                <w:sz w:val="18"/>
                <w:szCs w:val="18"/>
                <w:lang w:eastAsia="en-AU"/>
              </w:rPr>
              <w:br/>
            </w:r>
          </w:p>
          <w:p w14:paraId="3C6D913F" w14:textId="77777777" w:rsidR="003527D5" w:rsidRPr="00D021F8" w:rsidRDefault="003527D5" w:rsidP="003E3FFB">
            <w:pPr>
              <w:spacing w:after="0" w:line="240" w:lineRule="auto"/>
              <w:rPr>
                <w:rFonts w:ascii="Nunito" w:eastAsia="Times New Roman" w:hAnsi="Nunito" w:cs="Arial"/>
                <w:sz w:val="18"/>
                <w:szCs w:val="18"/>
                <w:lang w:eastAsia="en-AU"/>
              </w:rPr>
            </w:pPr>
          </w:p>
          <w:p w14:paraId="5269FD6B"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Father's Group (Pending)</w:t>
            </w:r>
          </w:p>
          <w:p w14:paraId="472BE26A" w14:textId="77777777" w:rsidR="003527D5" w:rsidRPr="00D021F8" w:rsidRDefault="003527D5" w:rsidP="003E3FFB">
            <w:pPr>
              <w:spacing w:after="0" w:line="240" w:lineRule="auto"/>
              <w:rPr>
                <w:rFonts w:ascii="Nunito" w:eastAsia="Times New Roman" w:hAnsi="Nunito" w:cs="Arial"/>
                <w:sz w:val="18"/>
                <w:szCs w:val="18"/>
                <w:lang w:eastAsia="en-AU"/>
              </w:rPr>
            </w:pPr>
          </w:p>
          <w:p w14:paraId="7999CF9A"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Early Help for Families (Active)</w:t>
            </w:r>
          </w:p>
          <w:p w14:paraId="1CBE31A5" w14:textId="77777777" w:rsidR="003527D5" w:rsidRPr="00D021F8" w:rsidRDefault="003527D5" w:rsidP="003E3FFB">
            <w:pPr>
              <w:spacing w:after="0" w:line="240" w:lineRule="auto"/>
              <w:rPr>
                <w:rFonts w:ascii="Nunito" w:eastAsia="Times New Roman" w:hAnsi="Nunito" w:cs="Arial"/>
                <w:sz w:val="18"/>
                <w:szCs w:val="18"/>
                <w:lang w:eastAsia="en-AU"/>
              </w:rPr>
            </w:pPr>
          </w:p>
          <w:p w14:paraId="47835398"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Family Services Case Management (Active)</w:t>
            </w:r>
          </w:p>
        </w:tc>
        <w:tc>
          <w:tcPr>
            <w:tcW w:w="1134" w:type="dxa"/>
          </w:tcPr>
          <w:p w14:paraId="142AC118"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Vic Gov</w:t>
            </w:r>
          </w:p>
          <w:p w14:paraId="473E6526" w14:textId="77777777" w:rsidR="003527D5" w:rsidRPr="00D021F8" w:rsidRDefault="003527D5" w:rsidP="003E3FFB">
            <w:pPr>
              <w:spacing w:after="0" w:line="240" w:lineRule="auto"/>
              <w:rPr>
                <w:rFonts w:ascii="Nunito" w:eastAsia="Times New Roman" w:hAnsi="Nunito" w:cs="Arial"/>
                <w:sz w:val="18"/>
                <w:szCs w:val="18"/>
                <w:lang w:eastAsia="en-AU"/>
              </w:rPr>
            </w:pPr>
          </w:p>
          <w:p w14:paraId="3FBB3BD2" w14:textId="77777777" w:rsidR="003527D5" w:rsidRPr="00D021F8" w:rsidRDefault="003527D5" w:rsidP="003E3FFB">
            <w:pPr>
              <w:spacing w:after="0" w:line="240" w:lineRule="auto"/>
              <w:rPr>
                <w:rFonts w:ascii="Nunito" w:eastAsia="Times New Roman" w:hAnsi="Nunito" w:cs="Arial"/>
                <w:sz w:val="18"/>
                <w:szCs w:val="18"/>
                <w:lang w:eastAsia="en-AU"/>
              </w:rPr>
            </w:pPr>
          </w:p>
          <w:p w14:paraId="0CF2B90A" w14:textId="77777777" w:rsidR="003527D5" w:rsidRPr="00D021F8" w:rsidRDefault="003527D5" w:rsidP="003E3FFB">
            <w:pPr>
              <w:spacing w:after="0" w:line="240" w:lineRule="auto"/>
              <w:rPr>
                <w:rFonts w:ascii="Nunito" w:eastAsia="Times New Roman" w:hAnsi="Nunito" w:cs="Arial"/>
                <w:sz w:val="18"/>
                <w:szCs w:val="18"/>
                <w:lang w:eastAsia="en-AU"/>
              </w:rPr>
            </w:pPr>
          </w:p>
          <w:p w14:paraId="13CDF359" w14:textId="54C118D9"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DH, Council</w:t>
            </w:r>
          </w:p>
          <w:p w14:paraId="5EFD65C9" w14:textId="77777777" w:rsidR="003527D5" w:rsidRPr="00D021F8" w:rsidRDefault="003527D5" w:rsidP="003E3FFB">
            <w:pPr>
              <w:spacing w:after="0" w:line="240" w:lineRule="auto"/>
              <w:rPr>
                <w:rFonts w:ascii="Nunito" w:eastAsia="Times New Roman" w:hAnsi="Nunito" w:cs="Arial"/>
                <w:sz w:val="18"/>
                <w:szCs w:val="18"/>
                <w:lang w:eastAsia="en-AU"/>
              </w:rPr>
            </w:pPr>
          </w:p>
          <w:p w14:paraId="6927C9A3" w14:textId="77777777" w:rsidR="002717E0" w:rsidRDefault="002717E0" w:rsidP="003E3FFB">
            <w:pPr>
              <w:spacing w:after="0" w:line="240" w:lineRule="auto"/>
              <w:rPr>
                <w:rFonts w:ascii="Nunito" w:eastAsia="Times New Roman" w:hAnsi="Nunito" w:cs="Arial"/>
                <w:sz w:val="18"/>
                <w:szCs w:val="18"/>
                <w:lang w:eastAsia="en-AU"/>
              </w:rPr>
            </w:pPr>
          </w:p>
          <w:p w14:paraId="6BFB4AC0" w14:textId="77777777" w:rsidR="002717E0" w:rsidRDefault="002717E0" w:rsidP="003E3FFB">
            <w:pPr>
              <w:spacing w:after="0" w:line="240" w:lineRule="auto"/>
              <w:rPr>
                <w:rFonts w:ascii="Nunito" w:eastAsia="Times New Roman" w:hAnsi="Nunito" w:cs="Arial"/>
                <w:sz w:val="18"/>
                <w:szCs w:val="18"/>
                <w:lang w:eastAsia="en-AU"/>
              </w:rPr>
            </w:pPr>
          </w:p>
          <w:p w14:paraId="3A36C2A9" w14:textId="366F6ED2"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Vic Gov</w:t>
            </w:r>
          </w:p>
          <w:p w14:paraId="61D6A3C9" w14:textId="77777777" w:rsidR="003527D5" w:rsidRPr="00D021F8" w:rsidRDefault="003527D5" w:rsidP="003E3FFB">
            <w:pPr>
              <w:spacing w:after="0" w:line="240" w:lineRule="auto"/>
              <w:rPr>
                <w:rFonts w:ascii="Nunito" w:eastAsia="Times New Roman" w:hAnsi="Nunito" w:cs="Arial"/>
                <w:sz w:val="18"/>
                <w:szCs w:val="18"/>
                <w:lang w:eastAsia="en-AU"/>
              </w:rPr>
            </w:pPr>
          </w:p>
          <w:p w14:paraId="0256406C"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DFFH </w:t>
            </w:r>
          </w:p>
          <w:p w14:paraId="41F22003" w14:textId="77777777" w:rsidR="003527D5" w:rsidRPr="00D021F8" w:rsidRDefault="003527D5" w:rsidP="003E3FFB">
            <w:pPr>
              <w:spacing w:after="0" w:line="240" w:lineRule="auto"/>
              <w:rPr>
                <w:rFonts w:ascii="Nunito" w:eastAsia="Times New Roman" w:hAnsi="Nunito" w:cs="Arial"/>
                <w:sz w:val="18"/>
                <w:szCs w:val="18"/>
                <w:lang w:eastAsia="en-AU"/>
              </w:rPr>
            </w:pPr>
          </w:p>
          <w:p w14:paraId="00C2F674" w14:textId="77777777" w:rsidR="003527D5" w:rsidRPr="00D021F8" w:rsidRDefault="003527D5" w:rsidP="003E3FFB">
            <w:pPr>
              <w:spacing w:after="0" w:line="240" w:lineRule="auto"/>
              <w:rPr>
                <w:rFonts w:ascii="Nunito" w:eastAsia="Times New Roman" w:hAnsi="Nunito" w:cs="Arial"/>
                <w:sz w:val="18"/>
                <w:szCs w:val="18"/>
                <w:lang w:eastAsia="en-AU"/>
              </w:rPr>
            </w:pPr>
          </w:p>
          <w:p w14:paraId="52755EB6"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DFFH</w:t>
            </w:r>
          </w:p>
        </w:tc>
        <w:tc>
          <w:tcPr>
            <w:tcW w:w="1134" w:type="dxa"/>
          </w:tcPr>
          <w:p w14:paraId="748C9DE5" w14:textId="247E58A7" w:rsidR="003527D5" w:rsidRPr="00D021F8" w:rsidRDefault="003527D5" w:rsidP="005D1334">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G</w:t>
            </w:r>
            <w:r w:rsidR="005D1334">
              <w:rPr>
                <w:rFonts w:ascii="Nunito" w:eastAsia="Times New Roman" w:hAnsi="Nunito" w:cs="Arial"/>
                <w:sz w:val="18"/>
                <w:szCs w:val="18"/>
                <w:lang w:eastAsia="en-AU"/>
              </w:rPr>
              <w:t>G</w:t>
            </w:r>
          </w:p>
          <w:p w14:paraId="51925167"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7549B5F4"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27D6542B"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MCH </w:t>
            </w:r>
          </w:p>
          <w:p w14:paraId="6467B948" w14:textId="77777777" w:rsidR="003527D5" w:rsidRPr="00D021F8" w:rsidRDefault="003527D5" w:rsidP="003E3FFB">
            <w:pPr>
              <w:spacing w:after="0" w:line="240" w:lineRule="auto"/>
              <w:rPr>
                <w:rFonts w:ascii="Nunito" w:eastAsia="Times New Roman" w:hAnsi="Nunito" w:cs="Arial"/>
                <w:sz w:val="18"/>
                <w:szCs w:val="18"/>
                <w:lang w:eastAsia="en-AU"/>
              </w:rPr>
            </w:pPr>
          </w:p>
          <w:p w14:paraId="7A3BD9D1"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2BA00609" w14:textId="77777777" w:rsidR="002717E0" w:rsidRDefault="002717E0" w:rsidP="003E3FFB">
            <w:pPr>
              <w:spacing w:after="0" w:line="240" w:lineRule="auto"/>
              <w:ind w:left="84" w:firstLine="14"/>
              <w:rPr>
                <w:rFonts w:ascii="Nunito" w:eastAsia="Times New Roman" w:hAnsi="Nunito" w:cs="Arial"/>
                <w:sz w:val="18"/>
                <w:szCs w:val="18"/>
                <w:lang w:eastAsia="en-AU"/>
              </w:rPr>
            </w:pPr>
          </w:p>
          <w:p w14:paraId="3E0EBAD5" w14:textId="458FF4E9" w:rsidR="003527D5" w:rsidRPr="00D021F8" w:rsidRDefault="003527D5" w:rsidP="002717E0">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The Nest </w:t>
            </w:r>
          </w:p>
          <w:p w14:paraId="56224D54"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7CFD6215"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w:t>
            </w:r>
            <w:r>
              <w:rPr>
                <w:rFonts w:ascii="Nunito" w:eastAsia="Times New Roman" w:hAnsi="Nunito" w:cs="Arial"/>
                <w:sz w:val="18"/>
                <w:szCs w:val="18"/>
                <w:lang w:eastAsia="en-AU"/>
              </w:rPr>
              <w:t>Anglicare</w:t>
            </w:r>
          </w:p>
          <w:p w14:paraId="1FA8C647"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28CB5501"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p>
          <w:p w14:paraId="1B88DE95"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Anglicare</w:t>
            </w:r>
          </w:p>
          <w:p w14:paraId="6CCFBE16" w14:textId="77777777" w:rsidR="003527D5" w:rsidRPr="00D021F8" w:rsidRDefault="003527D5" w:rsidP="003E3FFB">
            <w:pPr>
              <w:spacing w:after="0" w:line="240" w:lineRule="auto"/>
              <w:rPr>
                <w:rFonts w:ascii="Nunito" w:eastAsia="Times New Roman" w:hAnsi="Nunito" w:cs="Arial"/>
                <w:sz w:val="18"/>
                <w:szCs w:val="18"/>
                <w:lang w:eastAsia="en-AU"/>
              </w:rPr>
            </w:pPr>
          </w:p>
          <w:p w14:paraId="78BC4887" w14:textId="77777777" w:rsidR="003527D5" w:rsidRPr="00D021F8" w:rsidRDefault="003527D5" w:rsidP="003E3FFB">
            <w:pPr>
              <w:spacing w:after="0" w:line="240" w:lineRule="auto"/>
              <w:rPr>
                <w:rFonts w:ascii="Nunito" w:eastAsia="Times New Roman" w:hAnsi="Nunito" w:cs="Arial"/>
                <w:sz w:val="18"/>
                <w:szCs w:val="18"/>
                <w:lang w:eastAsia="en-AU"/>
              </w:rPr>
            </w:pPr>
          </w:p>
          <w:p w14:paraId="6A374AAB" w14:textId="77777777" w:rsidR="003527D5" w:rsidRPr="00D021F8" w:rsidRDefault="003527D5" w:rsidP="003E3FFB">
            <w:pPr>
              <w:spacing w:after="0" w:line="240" w:lineRule="auto"/>
              <w:rPr>
                <w:rFonts w:ascii="Nunito" w:eastAsia="Times New Roman" w:hAnsi="Nunito" w:cs="Arial"/>
                <w:sz w:val="18"/>
                <w:szCs w:val="18"/>
                <w:lang w:eastAsia="en-AU"/>
              </w:rPr>
            </w:pPr>
          </w:p>
          <w:p w14:paraId="6638640D"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693" w:type="dxa"/>
            <w:tcMar>
              <w:top w:w="30" w:type="dxa"/>
              <w:left w:w="45" w:type="dxa"/>
              <w:bottom w:w="30" w:type="dxa"/>
              <w:right w:w="45" w:type="dxa"/>
            </w:tcMar>
            <w:hideMark/>
          </w:tcPr>
          <w:p w14:paraId="1C633013"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of post-program survey responses from families </w:t>
            </w:r>
          </w:p>
          <w:p w14:paraId="24380B37" w14:textId="77777777" w:rsidR="003527D5" w:rsidRPr="00D021F8" w:rsidRDefault="003527D5" w:rsidP="003E3FFB">
            <w:pPr>
              <w:spacing w:after="0" w:line="240" w:lineRule="auto"/>
              <w:rPr>
                <w:rFonts w:ascii="Nunito" w:eastAsia="Times New Roman" w:hAnsi="Nunito" w:cs="Arial"/>
                <w:sz w:val="18"/>
                <w:szCs w:val="18"/>
                <w:lang w:eastAsia="en-AU"/>
              </w:rPr>
            </w:pPr>
          </w:p>
          <w:p w14:paraId="15130D4E"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of EPEC Being a Parent courses held</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of parents who attend EPEC Being a Parent course</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 of EPEC Being a </w:t>
            </w:r>
            <w:proofErr w:type="gramStart"/>
            <w:r w:rsidRPr="00D021F8">
              <w:rPr>
                <w:rFonts w:ascii="Nunito" w:eastAsia="Times New Roman" w:hAnsi="Nunito" w:cs="Arial"/>
                <w:sz w:val="18"/>
                <w:szCs w:val="18"/>
                <w:lang w:eastAsia="en-AU"/>
              </w:rPr>
              <w:t>Parent facilitators</w:t>
            </w:r>
            <w:proofErr w:type="gramEnd"/>
            <w:r w:rsidRPr="00D021F8">
              <w:rPr>
                <w:rFonts w:ascii="Nunito" w:eastAsia="Times New Roman" w:hAnsi="Nunito" w:cs="Arial"/>
                <w:sz w:val="18"/>
                <w:szCs w:val="18"/>
                <w:lang w:eastAsia="en-AU"/>
              </w:rPr>
              <w:t xml:space="preserve"> trained </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of parents attend MCH New Parents Group</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of MCH New Parents Groups held</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 of </w:t>
            </w:r>
            <w:r>
              <w:rPr>
                <w:rFonts w:ascii="Nunito" w:eastAsia="Times New Roman" w:hAnsi="Nunito" w:cs="Arial"/>
                <w:sz w:val="18"/>
                <w:szCs w:val="18"/>
                <w:lang w:eastAsia="en-AU"/>
              </w:rPr>
              <w:t>families referred to Early help</w:t>
            </w:r>
            <w:r w:rsidRPr="00D021F8">
              <w:rPr>
                <w:rFonts w:ascii="Nunito" w:eastAsia="Times New Roman" w:hAnsi="Nunito" w:cs="Arial"/>
                <w:sz w:val="18"/>
                <w:szCs w:val="18"/>
                <w:lang w:eastAsia="en-AU"/>
              </w:rPr>
              <w:t xml:space="preserve"> </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 of </w:t>
            </w:r>
            <w:r>
              <w:rPr>
                <w:rFonts w:ascii="Nunito" w:eastAsia="Times New Roman" w:hAnsi="Nunito" w:cs="Arial"/>
                <w:sz w:val="18"/>
                <w:szCs w:val="18"/>
                <w:lang w:eastAsia="en-AU"/>
              </w:rPr>
              <w:t>families receiving case management from family services</w:t>
            </w:r>
          </w:p>
          <w:p w14:paraId="16F23863" w14:textId="77777777" w:rsidR="003527D5" w:rsidRPr="00D021F8" w:rsidRDefault="003527D5" w:rsidP="003E3FFB">
            <w:pPr>
              <w:spacing w:after="0" w:line="240" w:lineRule="auto"/>
              <w:rPr>
                <w:rFonts w:ascii="Nunito" w:eastAsia="Times New Roman" w:hAnsi="Nunito" w:cs="Arial"/>
                <w:sz w:val="18"/>
                <w:szCs w:val="18"/>
                <w:lang w:eastAsia="en-AU"/>
              </w:rPr>
            </w:pPr>
          </w:p>
          <w:p w14:paraId="6569F9A4"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Establishment of Father’s group</w:t>
            </w:r>
          </w:p>
        </w:tc>
        <w:tc>
          <w:tcPr>
            <w:tcW w:w="2410" w:type="dxa"/>
            <w:tcMar>
              <w:top w:w="30" w:type="dxa"/>
              <w:left w:w="45" w:type="dxa"/>
              <w:bottom w:w="30" w:type="dxa"/>
              <w:right w:w="45" w:type="dxa"/>
            </w:tcMar>
            <w:hideMark/>
          </w:tcPr>
          <w:p w14:paraId="2D9AF3F4"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Parents are engaged and participating in new parenting programs</w:t>
            </w:r>
          </w:p>
          <w:p w14:paraId="2C8D9648" w14:textId="77777777" w:rsidR="003527D5" w:rsidRPr="00D021F8" w:rsidRDefault="003527D5" w:rsidP="003E3FFB">
            <w:pPr>
              <w:spacing w:after="0" w:line="240" w:lineRule="auto"/>
              <w:rPr>
                <w:rFonts w:ascii="Nunito" w:eastAsia="Times New Roman" w:hAnsi="Nunito" w:cs="Arial"/>
                <w:sz w:val="18"/>
                <w:szCs w:val="18"/>
                <w:lang w:eastAsia="en-AU"/>
              </w:rPr>
            </w:pPr>
          </w:p>
          <w:p w14:paraId="4ECB1C4D"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Local service providers and partners are actively referring parents to parenting programs</w:t>
            </w:r>
          </w:p>
          <w:p w14:paraId="61098F23" w14:textId="77777777" w:rsidR="003527D5" w:rsidRPr="00D021F8" w:rsidRDefault="003527D5" w:rsidP="003E3FFB">
            <w:pPr>
              <w:spacing w:after="0" w:line="240" w:lineRule="auto"/>
              <w:rPr>
                <w:rFonts w:ascii="Nunito" w:eastAsia="Times New Roman" w:hAnsi="Nunito" w:cs="Arial"/>
                <w:sz w:val="18"/>
                <w:szCs w:val="18"/>
                <w:lang w:eastAsia="en-AU"/>
              </w:rPr>
            </w:pPr>
          </w:p>
          <w:p w14:paraId="46C51166"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 providers and partners are supporting recruitment of facilitators</w:t>
            </w:r>
          </w:p>
          <w:p w14:paraId="11394E2C" w14:textId="77777777" w:rsidR="003527D5" w:rsidRPr="00D021F8" w:rsidRDefault="003527D5" w:rsidP="003E3FFB">
            <w:pPr>
              <w:spacing w:after="0" w:line="240" w:lineRule="auto"/>
              <w:rPr>
                <w:rFonts w:ascii="Nunito" w:eastAsia="Times New Roman" w:hAnsi="Nunito" w:cs="Arial"/>
                <w:sz w:val="18"/>
                <w:szCs w:val="18"/>
                <w:lang w:eastAsia="en-AU"/>
              </w:rPr>
            </w:pPr>
          </w:p>
          <w:p w14:paraId="5E78B8D6"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835" w:type="dxa"/>
            <w:tcMar>
              <w:top w:w="30" w:type="dxa"/>
              <w:left w:w="45" w:type="dxa"/>
              <w:bottom w:w="30" w:type="dxa"/>
              <w:right w:w="45" w:type="dxa"/>
            </w:tcMar>
            <w:hideMark/>
          </w:tcPr>
          <w:p w14:paraId="5857D530"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Parents are participating in parenting programs based on their personal family requirements </w:t>
            </w:r>
          </w:p>
          <w:p w14:paraId="3C9A7E69" w14:textId="77777777" w:rsidR="003527D5" w:rsidRPr="00D021F8" w:rsidRDefault="003527D5" w:rsidP="003E3FFB">
            <w:pPr>
              <w:spacing w:after="24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have resources to assist and support parenting</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Increased connections between parents in the community to support raising children </w:t>
            </w:r>
          </w:p>
          <w:p w14:paraId="0DF0522C" w14:textId="77777777" w:rsidR="003527D5" w:rsidRPr="00D021F8" w:rsidRDefault="003527D5" w:rsidP="003E3FFB">
            <w:pPr>
              <w:spacing w:after="24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Increased number of locally trained facilitators in parenting programs</w:t>
            </w:r>
          </w:p>
          <w:p w14:paraId="578D1529" w14:textId="77777777" w:rsidR="003527D5" w:rsidRPr="00D021F8" w:rsidRDefault="003527D5" w:rsidP="003E3FFB">
            <w:pPr>
              <w:spacing w:after="240" w:line="240" w:lineRule="auto"/>
              <w:rPr>
                <w:rFonts w:ascii="Nunito" w:eastAsia="Times New Roman" w:hAnsi="Nunito" w:cs="Arial"/>
                <w:sz w:val="18"/>
                <w:szCs w:val="18"/>
                <w:lang w:eastAsia="en-AU"/>
              </w:rPr>
            </w:pPr>
          </w:p>
        </w:tc>
        <w:tc>
          <w:tcPr>
            <w:tcW w:w="2835" w:type="dxa"/>
            <w:shd w:val="clear" w:color="auto" w:fill="FFFFFF" w:themeFill="background1"/>
            <w:tcMar>
              <w:top w:w="30" w:type="dxa"/>
              <w:left w:w="45" w:type="dxa"/>
              <w:bottom w:w="30" w:type="dxa"/>
              <w:right w:w="45" w:type="dxa"/>
            </w:tcMar>
            <w:hideMark/>
          </w:tcPr>
          <w:p w14:paraId="5A71A20E"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Parents and carers have the connections, confidence, and resources to support their parenting</w:t>
            </w:r>
          </w:p>
          <w:p w14:paraId="5462DCF5" w14:textId="77777777" w:rsidR="003527D5" w:rsidRPr="00D021F8" w:rsidRDefault="003527D5" w:rsidP="003E3FFB">
            <w:pPr>
              <w:spacing w:after="0" w:line="240" w:lineRule="auto"/>
              <w:rPr>
                <w:rFonts w:ascii="Nunito" w:eastAsia="Times New Roman" w:hAnsi="Nunito" w:cs="Arial"/>
                <w:sz w:val="18"/>
                <w:szCs w:val="18"/>
                <w:lang w:eastAsia="en-AU"/>
              </w:rPr>
            </w:pPr>
          </w:p>
          <w:p w14:paraId="6FC39617"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services have the capacity and capability to facilitate and support peer to peer courses for parents and carers</w:t>
            </w:r>
          </w:p>
        </w:tc>
      </w:tr>
      <w:tr w:rsidR="003527D5" w:rsidRPr="00D021F8" w14:paraId="590C1A61" w14:textId="77777777" w:rsidTr="00FE0901">
        <w:trPr>
          <w:trHeight w:val="315"/>
        </w:trPr>
        <w:tc>
          <w:tcPr>
            <w:tcW w:w="2410" w:type="dxa"/>
            <w:tcMar>
              <w:top w:w="30" w:type="dxa"/>
              <w:left w:w="45" w:type="dxa"/>
              <w:bottom w:w="30" w:type="dxa"/>
              <w:right w:w="45" w:type="dxa"/>
            </w:tcMar>
          </w:tcPr>
          <w:p w14:paraId="71566FB1" w14:textId="77777777" w:rsidR="003527D5" w:rsidRPr="00A46143" w:rsidRDefault="003527D5" w:rsidP="003E3FFB">
            <w:pPr>
              <w:spacing w:after="0" w:line="240" w:lineRule="auto"/>
              <w:rPr>
                <w:rFonts w:ascii="Nunito" w:eastAsia="Times New Roman" w:hAnsi="Nunito" w:cs="Arial"/>
                <w:sz w:val="18"/>
                <w:szCs w:val="18"/>
                <w:lang w:eastAsia="en-AU"/>
              </w:rPr>
            </w:pPr>
            <w:r w:rsidRPr="00A46143">
              <w:rPr>
                <w:rFonts w:ascii="Nunito" w:hAnsi="Nunito" w:cs="Arial"/>
                <w:sz w:val="18"/>
                <w:szCs w:val="18"/>
                <w:lang w:eastAsia="en-AU"/>
              </w:rPr>
              <w:t xml:space="preserve">Aboriginal Engagement </w:t>
            </w:r>
          </w:p>
        </w:tc>
        <w:tc>
          <w:tcPr>
            <w:tcW w:w="1134" w:type="dxa"/>
          </w:tcPr>
          <w:p w14:paraId="1C07E006" w14:textId="77777777" w:rsidR="003527D5" w:rsidRPr="00A46143" w:rsidRDefault="003527D5" w:rsidP="003E3FFB">
            <w:pPr>
              <w:spacing w:after="0" w:line="240" w:lineRule="auto"/>
              <w:rPr>
                <w:rFonts w:ascii="Nunito" w:eastAsia="Times New Roman" w:hAnsi="Nunito" w:cs="Arial"/>
                <w:sz w:val="18"/>
                <w:szCs w:val="18"/>
                <w:lang w:eastAsia="en-AU"/>
              </w:rPr>
            </w:pPr>
            <w:r w:rsidRPr="00A46143">
              <w:rPr>
                <w:rFonts w:ascii="Nunito" w:hAnsi="Nunito" w:cs="Arial"/>
                <w:sz w:val="18"/>
                <w:szCs w:val="18"/>
                <w:lang w:eastAsia="en-AU"/>
              </w:rPr>
              <w:t xml:space="preserve"> DET</w:t>
            </w:r>
          </w:p>
        </w:tc>
        <w:tc>
          <w:tcPr>
            <w:tcW w:w="1134" w:type="dxa"/>
          </w:tcPr>
          <w:p w14:paraId="752A106E" w14:textId="77777777" w:rsidR="003527D5" w:rsidRPr="00A46143" w:rsidRDefault="003527D5" w:rsidP="003E3FFB">
            <w:pPr>
              <w:spacing w:after="0" w:line="240" w:lineRule="auto"/>
              <w:ind w:left="84"/>
              <w:rPr>
                <w:rFonts w:ascii="Nunito" w:eastAsia="Times New Roman" w:hAnsi="Nunito" w:cs="Arial"/>
                <w:sz w:val="18"/>
                <w:szCs w:val="18"/>
                <w:lang w:eastAsia="en-AU"/>
              </w:rPr>
            </w:pPr>
            <w:r w:rsidRPr="00A46143">
              <w:rPr>
                <w:rFonts w:ascii="Nunito" w:hAnsi="Nunito" w:cs="Arial"/>
                <w:sz w:val="18"/>
                <w:szCs w:val="18"/>
                <w:lang w:eastAsia="en-AU"/>
              </w:rPr>
              <w:t>Best Start</w:t>
            </w:r>
          </w:p>
        </w:tc>
        <w:tc>
          <w:tcPr>
            <w:tcW w:w="2693" w:type="dxa"/>
            <w:tcMar>
              <w:top w:w="30" w:type="dxa"/>
              <w:left w:w="45" w:type="dxa"/>
              <w:bottom w:w="30" w:type="dxa"/>
              <w:right w:w="45" w:type="dxa"/>
            </w:tcMar>
          </w:tcPr>
          <w:p w14:paraId="69C54C63" w14:textId="77777777" w:rsidR="003527D5" w:rsidRPr="00A46143"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Establishment of an Aboriginal Engagement Implementation Group</w:t>
            </w:r>
          </w:p>
          <w:p w14:paraId="511058B1" w14:textId="77777777" w:rsidR="003527D5" w:rsidRPr="00A46143" w:rsidRDefault="003527D5" w:rsidP="003E3FFB">
            <w:pPr>
              <w:spacing w:after="0" w:line="240" w:lineRule="auto"/>
              <w:rPr>
                <w:rFonts w:ascii="Nunito" w:hAnsi="Nunito" w:cs="Arial"/>
                <w:sz w:val="18"/>
                <w:szCs w:val="18"/>
                <w:lang w:eastAsia="en-AU"/>
              </w:rPr>
            </w:pPr>
          </w:p>
          <w:p w14:paraId="7B275943" w14:textId="77777777" w:rsidR="003527D5" w:rsidRPr="00A46143"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Development of an agreed purpose</w:t>
            </w:r>
          </w:p>
          <w:p w14:paraId="2F984CD0" w14:textId="77777777" w:rsidR="003527D5" w:rsidRPr="00A46143" w:rsidRDefault="003527D5" w:rsidP="003E3FFB">
            <w:pPr>
              <w:spacing w:after="0" w:line="240" w:lineRule="auto"/>
              <w:rPr>
                <w:rFonts w:ascii="Nunito" w:hAnsi="Nunito" w:cs="Arial"/>
                <w:sz w:val="18"/>
                <w:szCs w:val="18"/>
                <w:lang w:eastAsia="en-AU"/>
              </w:rPr>
            </w:pPr>
          </w:p>
          <w:p w14:paraId="00C78994" w14:textId="77777777" w:rsidR="003527D5" w:rsidRPr="00A46143" w:rsidRDefault="003527D5" w:rsidP="003E3FFB">
            <w:pPr>
              <w:spacing w:after="0" w:line="240" w:lineRule="auto"/>
              <w:rPr>
                <w:rFonts w:ascii="Nunito" w:eastAsia="Times New Roman" w:hAnsi="Nunito" w:cs="Arial"/>
                <w:sz w:val="18"/>
                <w:szCs w:val="18"/>
                <w:lang w:eastAsia="en-AU"/>
              </w:rPr>
            </w:pPr>
            <w:r w:rsidRPr="00A46143">
              <w:rPr>
                <w:rFonts w:ascii="Nunito" w:hAnsi="Nunito" w:cs="Arial"/>
                <w:sz w:val="18"/>
                <w:szCs w:val="18"/>
                <w:lang w:eastAsia="en-AU"/>
              </w:rPr>
              <w:t># of Services actively engaged</w:t>
            </w:r>
          </w:p>
        </w:tc>
        <w:tc>
          <w:tcPr>
            <w:tcW w:w="2410" w:type="dxa"/>
            <w:tcMar>
              <w:top w:w="30" w:type="dxa"/>
              <w:left w:w="45" w:type="dxa"/>
              <w:bottom w:w="30" w:type="dxa"/>
              <w:right w:w="45" w:type="dxa"/>
            </w:tcMar>
          </w:tcPr>
          <w:p w14:paraId="01F5A738" w14:textId="77777777" w:rsidR="003527D5" w:rsidRPr="00A46143"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Scope initiatives to engage families and children</w:t>
            </w:r>
          </w:p>
          <w:p w14:paraId="481CC884" w14:textId="77777777" w:rsidR="003527D5" w:rsidRPr="00A46143" w:rsidRDefault="003527D5" w:rsidP="003E3FFB">
            <w:pPr>
              <w:spacing w:after="0" w:line="240" w:lineRule="auto"/>
              <w:rPr>
                <w:rFonts w:ascii="Nunito" w:hAnsi="Nunito" w:cs="Arial"/>
                <w:sz w:val="18"/>
                <w:szCs w:val="18"/>
                <w:lang w:eastAsia="en-AU"/>
              </w:rPr>
            </w:pPr>
          </w:p>
          <w:p w14:paraId="134545A2" w14:textId="77777777" w:rsidR="003527D5" w:rsidRPr="00A46143" w:rsidRDefault="003527D5" w:rsidP="003E3FFB">
            <w:pPr>
              <w:spacing w:after="0" w:line="240" w:lineRule="auto"/>
              <w:rPr>
                <w:rFonts w:ascii="Nunito" w:eastAsia="Times New Roman" w:hAnsi="Nunito" w:cs="Arial"/>
                <w:sz w:val="18"/>
                <w:szCs w:val="18"/>
                <w:lang w:eastAsia="en-AU"/>
              </w:rPr>
            </w:pPr>
            <w:r w:rsidRPr="00A46143">
              <w:rPr>
                <w:rFonts w:ascii="Nunito" w:hAnsi="Nunito" w:cs="Arial"/>
                <w:sz w:val="18"/>
                <w:szCs w:val="18"/>
                <w:lang w:eastAsia="en-AU"/>
              </w:rPr>
              <w:t>Resources are available to facilitate action plan and implementation</w:t>
            </w:r>
          </w:p>
        </w:tc>
        <w:tc>
          <w:tcPr>
            <w:tcW w:w="2835" w:type="dxa"/>
            <w:tcMar>
              <w:top w:w="30" w:type="dxa"/>
              <w:left w:w="45" w:type="dxa"/>
              <w:bottom w:w="30" w:type="dxa"/>
              <w:right w:w="45" w:type="dxa"/>
            </w:tcMar>
          </w:tcPr>
          <w:p w14:paraId="638D22A1" w14:textId="77777777" w:rsidR="003527D5" w:rsidRPr="00A46143"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Knowledge and understanding of Aboriginal parents and carers views and needs are known and acted upon</w:t>
            </w:r>
          </w:p>
          <w:p w14:paraId="38765EF8" w14:textId="77777777" w:rsidR="003527D5" w:rsidRPr="00A46143" w:rsidRDefault="003527D5" w:rsidP="003E3FFB">
            <w:pPr>
              <w:spacing w:after="0" w:line="240" w:lineRule="auto"/>
              <w:rPr>
                <w:rFonts w:ascii="Nunito" w:hAnsi="Nunito" w:cs="Arial"/>
                <w:sz w:val="18"/>
                <w:szCs w:val="18"/>
                <w:lang w:eastAsia="en-AU"/>
              </w:rPr>
            </w:pPr>
          </w:p>
          <w:p w14:paraId="302619D3" w14:textId="77777777" w:rsidR="003527D5" w:rsidRPr="00A46143" w:rsidRDefault="003527D5" w:rsidP="003E3FFB">
            <w:pPr>
              <w:spacing w:after="0" w:line="240" w:lineRule="auto"/>
              <w:rPr>
                <w:rFonts w:ascii="Nunito" w:hAnsi="Nunito" w:cs="Arial"/>
                <w:sz w:val="18"/>
                <w:szCs w:val="18"/>
                <w:lang w:eastAsia="en-AU"/>
              </w:rPr>
            </w:pPr>
          </w:p>
          <w:p w14:paraId="4E871A37" w14:textId="77777777" w:rsidR="003527D5"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Aboriginal parents and carers are actively engaged and participating in early years services</w:t>
            </w:r>
          </w:p>
          <w:p w14:paraId="615F599F" w14:textId="77777777" w:rsidR="00FE0901" w:rsidRDefault="00FE0901" w:rsidP="003E3FFB">
            <w:pPr>
              <w:spacing w:after="0" w:line="240" w:lineRule="auto"/>
              <w:rPr>
                <w:rFonts w:ascii="Nunito" w:eastAsia="Times New Roman" w:hAnsi="Nunito" w:cs="Arial"/>
                <w:sz w:val="18"/>
                <w:szCs w:val="18"/>
                <w:lang w:eastAsia="en-AU"/>
              </w:rPr>
            </w:pPr>
          </w:p>
          <w:p w14:paraId="40B9834D" w14:textId="77777777" w:rsidR="00FE0901" w:rsidRPr="00A46143" w:rsidRDefault="00FE0901" w:rsidP="003E3FFB">
            <w:pPr>
              <w:spacing w:after="0" w:line="240" w:lineRule="auto"/>
              <w:rPr>
                <w:rFonts w:ascii="Nunito" w:eastAsia="Times New Roman" w:hAnsi="Nunito" w:cs="Arial"/>
                <w:sz w:val="18"/>
                <w:szCs w:val="18"/>
                <w:lang w:eastAsia="en-AU"/>
              </w:rPr>
            </w:pPr>
          </w:p>
        </w:tc>
        <w:tc>
          <w:tcPr>
            <w:tcW w:w="2835" w:type="dxa"/>
            <w:shd w:val="clear" w:color="auto" w:fill="FFFFFF" w:themeFill="background1"/>
            <w:tcMar>
              <w:top w:w="30" w:type="dxa"/>
              <w:left w:w="45" w:type="dxa"/>
              <w:bottom w:w="30" w:type="dxa"/>
              <w:right w:w="45" w:type="dxa"/>
            </w:tcMar>
          </w:tcPr>
          <w:p w14:paraId="27EEFE09" w14:textId="77777777" w:rsidR="003527D5" w:rsidRPr="00A46143" w:rsidRDefault="003527D5" w:rsidP="003E3FFB">
            <w:pPr>
              <w:spacing w:after="0" w:line="240" w:lineRule="auto"/>
              <w:rPr>
                <w:rFonts w:ascii="Nunito" w:hAnsi="Nunito" w:cs="Arial"/>
                <w:sz w:val="18"/>
                <w:szCs w:val="18"/>
                <w:lang w:eastAsia="en-AU"/>
              </w:rPr>
            </w:pPr>
            <w:r w:rsidRPr="00A46143">
              <w:rPr>
                <w:rFonts w:ascii="Nunito" w:hAnsi="Nunito" w:cs="Arial"/>
                <w:sz w:val="18"/>
                <w:szCs w:val="18"/>
                <w:lang w:eastAsia="en-AU"/>
              </w:rPr>
              <w:t>Aboriginal families have the capacity and resources to support one another in their parenting and access early years services in a timely manner</w:t>
            </w:r>
          </w:p>
          <w:p w14:paraId="169469AD" w14:textId="77777777" w:rsidR="003527D5" w:rsidRPr="00A46143" w:rsidRDefault="003527D5" w:rsidP="003E3FFB">
            <w:pPr>
              <w:spacing w:after="0" w:line="240" w:lineRule="auto"/>
              <w:rPr>
                <w:rFonts w:ascii="Nunito" w:hAnsi="Nunito" w:cs="Arial"/>
                <w:sz w:val="18"/>
                <w:szCs w:val="18"/>
                <w:lang w:eastAsia="en-AU"/>
              </w:rPr>
            </w:pPr>
          </w:p>
          <w:p w14:paraId="56A6D37C" w14:textId="77777777" w:rsidR="003527D5" w:rsidRPr="00A46143" w:rsidRDefault="003527D5" w:rsidP="003E3FFB">
            <w:pPr>
              <w:spacing w:after="0" w:line="240" w:lineRule="auto"/>
              <w:rPr>
                <w:rFonts w:ascii="Nunito" w:eastAsia="Times New Roman" w:hAnsi="Nunito" w:cs="Arial"/>
                <w:sz w:val="18"/>
                <w:szCs w:val="18"/>
                <w:lang w:eastAsia="en-AU"/>
              </w:rPr>
            </w:pPr>
            <w:r>
              <w:rPr>
                <w:rFonts w:ascii="Nunito" w:hAnsi="Nunito" w:cs="Arial"/>
                <w:sz w:val="18"/>
                <w:szCs w:val="18"/>
                <w:lang w:eastAsia="en-AU"/>
              </w:rPr>
              <w:t xml:space="preserve">Aboriginal families feel safe </w:t>
            </w:r>
            <w:r w:rsidRPr="00A46143">
              <w:rPr>
                <w:rFonts w:ascii="Nunito" w:hAnsi="Nunito" w:cs="Arial"/>
                <w:sz w:val="18"/>
                <w:szCs w:val="18"/>
                <w:lang w:eastAsia="en-AU"/>
              </w:rPr>
              <w:t>at</w:t>
            </w:r>
            <w:r>
              <w:rPr>
                <w:rFonts w:ascii="Nunito" w:hAnsi="Nunito" w:cs="Arial"/>
                <w:sz w:val="18"/>
                <w:szCs w:val="18"/>
                <w:lang w:eastAsia="en-AU"/>
              </w:rPr>
              <w:t xml:space="preserve"> all early </w:t>
            </w:r>
            <w:proofErr w:type="gramStart"/>
            <w:r>
              <w:rPr>
                <w:rFonts w:ascii="Nunito" w:hAnsi="Nunito" w:cs="Arial"/>
                <w:sz w:val="18"/>
                <w:szCs w:val="18"/>
                <w:lang w:eastAsia="en-AU"/>
              </w:rPr>
              <w:t>years</w:t>
            </w:r>
            <w:proofErr w:type="gramEnd"/>
            <w:r>
              <w:rPr>
                <w:rFonts w:ascii="Nunito" w:hAnsi="Nunito" w:cs="Arial"/>
                <w:sz w:val="18"/>
                <w:szCs w:val="18"/>
                <w:lang w:eastAsia="en-AU"/>
              </w:rPr>
              <w:t xml:space="preserve"> services.</w:t>
            </w:r>
          </w:p>
        </w:tc>
      </w:tr>
      <w:tr w:rsidR="003527D5" w:rsidRPr="00D021F8" w14:paraId="2A299069" w14:textId="77777777" w:rsidTr="00FE0901">
        <w:trPr>
          <w:trHeight w:val="315"/>
        </w:trPr>
        <w:tc>
          <w:tcPr>
            <w:tcW w:w="2410" w:type="dxa"/>
            <w:tcMar>
              <w:top w:w="30" w:type="dxa"/>
              <w:left w:w="45" w:type="dxa"/>
              <w:bottom w:w="30" w:type="dxa"/>
              <w:right w:w="45" w:type="dxa"/>
            </w:tcMar>
            <w:hideMark/>
          </w:tcPr>
          <w:p w14:paraId="405CEF61" w14:textId="63CEB842" w:rsidR="003527D5" w:rsidRPr="00770BB9" w:rsidRDefault="003527D5" w:rsidP="003E3FFB">
            <w:pPr>
              <w:spacing w:after="0" w:line="240" w:lineRule="auto"/>
              <w:rPr>
                <w:rFonts w:ascii="Nunito" w:eastAsia="Times New Roman" w:hAnsi="Nunito" w:cs="Arial"/>
                <w:sz w:val="18"/>
                <w:szCs w:val="18"/>
                <w:lang w:eastAsia="en-AU"/>
              </w:rPr>
            </w:pPr>
            <w:r w:rsidRPr="00770BB9">
              <w:rPr>
                <w:rFonts w:ascii="Nunito" w:eastAsia="Times New Roman" w:hAnsi="Nunito" w:cs="Arial"/>
                <w:sz w:val="18"/>
                <w:szCs w:val="18"/>
                <w:lang w:eastAsia="en-AU"/>
              </w:rPr>
              <w:lastRenderedPageBreak/>
              <w:t>Local Parent and Children Services App</w:t>
            </w:r>
          </w:p>
        </w:tc>
        <w:tc>
          <w:tcPr>
            <w:tcW w:w="1134" w:type="dxa"/>
          </w:tcPr>
          <w:p w14:paraId="4858248B" w14:textId="11C66FCB" w:rsidR="003527D5" w:rsidRPr="00770BB9" w:rsidRDefault="003527D5" w:rsidP="003E3FFB">
            <w:pPr>
              <w:spacing w:after="0" w:line="240" w:lineRule="auto"/>
              <w:ind w:left="84" w:firstLine="14"/>
              <w:rPr>
                <w:rFonts w:ascii="Nunito" w:eastAsia="Times New Roman" w:hAnsi="Nunito" w:cs="Arial"/>
                <w:sz w:val="18"/>
                <w:szCs w:val="18"/>
                <w:lang w:eastAsia="en-AU"/>
              </w:rPr>
            </w:pPr>
            <w:r w:rsidRPr="00770BB9">
              <w:rPr>
                <w:rFonts w:ascii="Nunito" w:eastAsia="Times New Roman" w:hAnsi="Nunito" w:cs="Arial"/>
                <w:sz w:val="18"/>
                <w:szCs w:val="18"/>
                <w:lang w:eastAsia="en-AU"/>
              </w:rPr>
              <w:t xml:space="preserve"> </w:t>
            </w:r>
            <w:r w:rsidR="002717E0">
              <w:rPr>
                <w:rFonts w:ascii="Nunito" w:eastAsia="Times New Roman" w:hAnsi="Nunito" w:cs="Arial"/>
                <w:sz w:val="18"/>
                <w:szCs w:val="18"/>
                <w:lang w:eastAsia="en-AU"/>
              </w:rPr>
              <w:t>Vic Govt</w:t>
            </w:r>
          </w:p>
        </w:tc>
        <w:tc>
          <w:tcPr>
            <w:tcW w:w="1134" w:type="dxa"/>
          </w:tcPr>
          <w:p w14:paraId="787ECD32" w14:textId="227517C4" w:rsidR="003527D5" w:rsidRPr="00770BB9" w:rsidRDefault="003527D5" w:rsidP="003E3FFB">
            <w:pPr>
              <w:spacing w:after="0" w:line="240" w:lineRule="auto"/>
              <w:ind w:left="84" w:firstLine="14"/>
              <w:rPr>
                <w:rFonts w:ascii="Nunito" w:eastAsia="Times New Roman" w:hAnsi="Nunito" w:cs="Arial"/>
                <w:sz w:val="18"/>
                <w:szCs w:val="18"/>
                <w:lang w:eastAsia="en-AU"/>
              </w:rPr>
            </w:pPr>
            <w:r w:rsidRPr="00770BB9">
              <w:rPr>
                <w:rFonts w:ascii="Nunito" w:eastAsia="Times New Roman" w:hAnsi="Nunito" w:cs="Arial"/>
                <w:sz w:val="18"/>
                <w:szCs w:val="18"/>
                <w:lang w:eastAsia="en-AU"/>
              </w:rPr>
              <w:t>GG</w:t>
            </w:r>
          </w:p>
          <w:p w14:paraId="3392FC2A" w14:textId="77777777" w:rsidR="003527D5" w:rsidRPr="00770BB9" w:rsidRDefault="003527D5" w:rsidP="003E3FFB">
            <w:pPr>
              <w:spacing w:after="0" w:line="240" w:lineRule="auto"/>
              <w:ind w:left="84" w:firstLine="14"/>
              <w:rPr>
                <w:rFonts w:ascii="Nunito" w:eastAsia="Times New Roman" w:hAnsi="Nunito" w:cs="Arial"/>
                <w:sz w:val="18"/>
                <w:szCs w:val="18"/>
                <w:lang w:eastAsia="en-AU"/>
              </w:rPr>
            </w:pPr>
          </w:p>
        </w:tc>
        <w:tc>
          <w:tcPr>
            <w:tcW w:w="2693" w:type="dxa"/>
            <w:tcMar>
              <w:top w:w="30" w:type="dxa"/>
              <w:left w:w="45" w:type="dxa"/>
              <w:bottom w:w="30" w:type="dxa"/>
              <w:right w:w="45" w:type="dxa"/>
            </w:tcMar>
            <w:hideMark/>
          </w:tcPr>
          <w:p w14:paraId="28E09A9F" w14:textId="77777777" w:rsidR="003527D5" w:rsidRPr="00770BB9" w:rsidRDefault="003527D5" w:rsidP="003E3FFB">
            <w:pPr>
              <w:spacing w:after="0" w:line="240" w:lineRule="auto"/>
              <w:rPr>
                <w:rFonts w:ascii="Nunito" w:eastAsia="Times New Roman" w:hAnsi="Nunito" w:cs="Arial"/>
                <w:sz w:val="18"/>
                <w:szCs w:val="18"/>
                <w:lang w:eastAsia="en-AU"/>
              </w:rPr>
            </w:pPr>
            <w:r w:rsidRPr="00770BB9">
              <w:rPr>
                <w:rFonts w:ascii="Nunito" w:eastAsia="Times New Roman" w:hAnsi="Nunito" w:cs="Arial"/>
                <w:sz w:val="18"/>
                <w:szCs w:val="18"/>
                <w:lang w:eastAsia="en-AU"/>
              </w:rPr>
              <w:t>Scope project and seek funding for local Parent and Children Services App</w:t>
            </w:r>
          </w:p>
        </w:tc>
        <w:tc>
          <w:tcPr>
            <w:tcW w:w="2410" w:type="dxa"/>
            <w:tcMar>
              <w:top w:w="30" w:type="dxa"/>
              <w:left w:w="45" w:type="dxa"/>
              <w:bottom w:w="30" w:type="dxa"/>
              <w:right w:w="45" w:type="dxa"/>
            </w:tcMar>
            <w:hideMark/>
          </w:tcPr>
          <w:p w14:paraId="4B98848D" w14:textId="77777777" w:rsidR="003527D5" w:rsidRPr="00770BB9" w:rsidRDefault="003527D5" w:rsidP="003E3FFB">
            <w:pPr>
              <w:spacing w:after="0" w:line="240" w:lineRule="auto"/>
              <w:rPr>
                <w:rFonts w:ascii="Nunito" w:eastAsia="Times New Roman" w:hAnsi="Nunito" w:cs="Arial"/>
                <w:sz w:val="18"/>
                <w:szCs w:val="18"/>
                <w:lang w:eastAsia="en-AU"/>
              </w:rPr>
            </w:pPr>
            <w:r w:rsidRPr="00770BB9">
              <w:rPr>
                <w:rFonts w:ascii="Nunito" w:eastAsia="Times New Roman" w:hAnsi="Nunito" w:cs="Arial"/>
                <w:sz w:val="18"/>
                <w:szCs w:val="18"/>
                <w:lang w:eastAsia="en-AU"/>
              </w:rPr>
              <w:t>Project is commenced and resourced</w:t>
            </w:r>
          </w:p>
        </w:tc>
        <w:tc>
          <w:tcPr>
            <w:tcW w:w="2835" w:type="dxa"/>
            <w:tcMar>
              <w:top w:w="30" w:type="dxa"/>
              <w:left w:w="45" w:type="dxa"/>
              <w:bottom w:w="30" w:type="dxa"/>
              <w:right w:w="45" w:type="dxa"/>
            </w:tcMar>
            <w:hideMark/>
          </w:tcPr>
          <w:p w14:paraId="3521F74E" w14:textId="77777777" w:rsidR="003527D5" w:rsidRPr="00770BB9" w:rsidRDefault="003527D5" w:rsidP="003E3FFB">
            <w:pPr>
              <w:spacing w:after="0" w:line="240" w:lineRule="auto"/>
              <w:rPr>
                <w:rFonts w:ascii="Nunito" w:eastAsia="Times New Roman" w:hAnsi="Nunito" w:cs="Arial"/>
                <w:sz w:val="18"/>
                <w:szCs w:val="18"/>
                <w:lang w:eastAsia="en-AU"/>
              </w:rPr>
            </w:pPr>
            <w:r w:rsidRPr="00770BB9">
              <w:rPr>
                <w:rFonts w:ascii="Nunito" w:eastAsia="Times New Roman" w:hAnsi="Nunito" w:cs="Arial"/>
                <w:sz w:val="18"/>
                <w:szCs w:val="18"/>
                <w:lang w:eastAsia="en-AU"/>
              </w:rPr>
              <w:t>Increased understanding of services and groups available to support their parenting journey</w:t>
            </w:r>
          </w:p>
        </w:tc>
        <w:tc>
          <w:tcPr>
            <w:tcW w:w="2835" w:type="dxa"/>
            <w:tcMar>
              <w:top w:w="30" w:type="dxa"/>
              <w:left w:w="45" w:type="dxa"/>
              <w:bottom w:w="30" w:type="dxa"/>
              <w:right w:w="45" w:type="dxa"/>
            </w:tcMar>
            <w:hideMark/>
          </w:tcPr>
          <w:p w14:paraId="73193C41" w14:textId="77777777" w:rsidR="003527D5" w:rsidRPr="00770BB9" w:rsidRDefault="003527D5" w:rsidP="003E3FFB">
            <w:pPr>
              <w:spacing w:after="0" w:line="240" w:lineRule="auto"/>
              <w:rPr>
                <w:rFonts w:ascii="Nunito" w:eastAsia="Times New Roman" w:hAnsi="Nunito" w:cs="Arial"/>
                <w:sz w:val="18"/>
                <w:szCs w:val="18"/>
                <w:lang w:eastAsia="en-AU"/>
              </w:rPr>
            </w:pPr>
            <w:r w:rsidRPr="00770BB9">
              <w:rPr>
                <w:rFonts w:ascii="Nunito" w:eastAsia="Times New Roman" w:hAnsi="Nunito" w:cs="Arial"/>
                <w:sz w:val="18"/>
                <w:szCs w:val="18"/>
                <w:lang w:eastAsia="en-AU"/>
              </w:rPr>
              <w:t>Parents have easy access up to date and comprehensive information regarding local early years services.</w:t>
            </w:r>
            <w:r w:rsidRPr="00770BB9">
              <w:rPr>
                <w:rFonts w:ascii="Nunito" w:eastAsia="Times New Roman" w:hAnsi="Nunito" w:cs="Arial"/>
                <w:sz w:val="18"/>
                <w:szCs w:val="18"/>
                <w:lang w:eastAsia="en-AU"/>
              </w:rPr>
              <w:br/>
            </w:r>
            <w:r w:rsidRPr="00770BB9">
              <w:rPr>
                <w:rFonts w:ascii="Nunito" w:eastAsia="Times New Roman" w:hAnsi="Nunito" w:cs="Arial"/>
                <w:sz w:val="18"/>
                <w:szCs w:val="18"/>
                <w:lang w:eastAsia="en-AU"/>
              </w:rPr>
              <w:br/>
            </w:r>
          </w:p>
        </w:tc>
      </w:tr>
      <w:tr w:rsidR="003527D5" w:rsidRPr="00D021F8" w14:paraId="61A55E8F" w14:textId="77777777" w:rsidTr="00FE0901">
        <w:trPr>
          <w:trHeight w:val="315"/>
        </w:trPr>
        <w:tc>
          <w:tcPr>
            <w:tcW w:w="2410" w:type="dxa"/>
            <w:tcMar>
              <w:top w:w="30" w:type="dxa"/>
              <w:left w:w="45" w:type="dxa"/>
              <w:bottom w:w="30" w:type="dxa"/>
              <w:right w:w="45" w:type="dxa"/>
            </w:tcMar>
            <w:hideMark/>
          </w:tcPr>
          <w:p w14:paraId="1795DD4B"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Recommence The Nest Drop-In</w:t>
            </w:r>
            <w:r>
              <w:rPr>
                <w:rFonts w:ascii="Nunito" w:eastAsia="Times New Roman" w:hAnsi="Nunito" w:cs="Arial"/>
                <w:sz w:val="18"/>
                <w:szCs w:val="18"/>
                <w:lang w:eastAsia="en-AU"/>
              </w:rPr>
              <w:t xml:space="preserve"> for </w:t>
            </w:r>
            <w:r w:rsidRPr="00D021F8">
              <w:rPr>
                <w:rFonts w:ascii="Nunito" w:eastAsia="Times New Roman" w:hAnsi="Nunito" w:cs="Arial"/>
                <w:sz w:val="18"/>
                <w:szCs w:val="18"/>
                <w:lang w:eastAsia="en-AU"/>
              </w:rPr>
              <w:t xml:space="preserve">pregnant and parenting families </w:t>
            </w:r>
            <w:r>
              <w:rPr>
                <w:rFonts w:ascii="Nunito" w:eastAsia="Times New Roman" w:hAnsi="Nunito" w:cs="Arial"/>
                <w:sz w:val="18"/>
                <w:szCs w:val="18"/>
                <w:lang w:eastAsia="en-AU"/>
              </w:rPr>
              <w:t>(Active)</w:t>
            </w:r>
          </w:p>
        </w:tc>
        <w:tc>
          <w:tcPr>
            <w:tcW w:w="1134" w:type="dxa"/>
          </w:tcPr>
          <w:p w14:paraId="6B575538"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Vic Gov</w:t>
            </w:r>
          </w:p>
        </w:tc>
        <w:tc>
          <w:tcPr>
            <w:tcW w:w="1134" w:type="dxa"/>
          </w:tcPr>
          <w:p w14:paraId="106D306B" w14:textId="0C7FB30B"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GG </w:t>
            </w:r>
          </w:p>
        </w:tc>
        <w:tc>
          <w:tcPr>
            <w:tcW w:w="2693" w:type="dxa"/>
            <w:tcMar>
              <w:top w:w="30" w:type="dxa"/>
              <w:left w:w="45" w:type="dxa"/>
              <w:bottom w:w="30" w:type="dxa"/>
              <w:right w:w="45" w:type="dxa"/>
            </w:tcMar>
            <w:hideMark/>
          </w:tcPr>
          <w:p w14:paraId="47E74213"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of parents who attend drop in sessions </w:t>
            </w:r>
          </w:p>
          <w:p w14:paraId="0DDEBE81" w14:textId="77777777" w:rsidR="003527D5" w:rsidRPr="00D021F8" w:rsidRDefault="003527D5" w:rsidP="003E3FFB">
            <w:pPr>
              <w:spacing w:after="0" w:line="240" w:lineRule="auto"/>
              <w:rPr>
                <w:rFonts w:ascii="Nunito" w:eastAsia="Times New Roman" w:hAnsi="Nunito" w:cs="Arial"/>
                <w:sz w:val="18"/>
                <w:szCs w:val="18"/>
                <w:lang w:eastAsia="en-AU"/>
              </w:rPr>
            </w:pPr>
          </w:p>
          <w:p w14:paraId="353F080C"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of </w:t>
            </w:r>
            <w:proofErr w:type="gramStart"/>
            <w:r w:rsidRPr="00D021F8">
              <w:rPr>
                <w:rFonts w:ascii="Nunito" w:eastAsia="Times New Roman" w:hAnsi="Nunito" w:cs="Arial"/>
                <w:sz w:val="18"/>
                <w:szCs w:val="18"/>
                <w:lang w:eastAsia="en-AU"/>
              </w:rPr>
              <w:t>drop in</w:t>
            </w:r>
            <w:proofErr w:type="gramEnd"/>
            <w:r w:rsidRPr="00D021F8">
              <w:rPr>
                <w:rFonts w:ascii="Nunito" w:eastAsia="Times New Roman" w:hAnsi="Nunito" w:cs="Arial"/>
                <w:sz w:val="18"/>
                <w:szCs w:val="18"/>
                <w:lang w:eastAsia="en-AU"/>
              </w:rPr>
              <w:t xml:space="preserve"> sessions made available</w:t>
            </w:r>
          </w:p>
          <w:p w14:paraId="4E247C24" w14:textId="77777777" w:rsidR="003527D5" w:rsidRPr="00D021F8" w:rsidRDefault="003527D5" w:rsidP="003E3FFB">
            <w:pPr>
              <w:spacing w:after="0" w:line="240" w:lineRule="auto"/>
              <w:rPr>
                <w:rFonts w:ascii="Nunito" w:eastAsia="Times New Roman" w:hAnsi="Nunito" w:cs="Arial"/>
                <w:sz w:val="18"/>
                <w:szCs w:val="18"/>
                <w:lang w:eastAsia="en-AU"/>
              </w:rPr>
            </w:pPr>
          </w:p>
          <w:p w14:paraId="68BB4B5D" w14:textId="77777777" w:rsidR="003527D5"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of warm referrals to services and organisations during drop-in sessions</w:t>
            </w:r>
          </w:p>
          <w:p w14:paraId="74472A44" w14:textId="77777777" w:rsidR="003527D5" w:rsidRDefault="003527D5" w:rsidP="003E3FFB">
            <w:pPr>
              <w:spacing w:after="0" w:line="240" w:lineRule="auto"/>
              <w:rPr>
                <w:rFonts w:ascii="Nunito" w:eastAsia="Times New Roman" w:hAnsi="Nunito" w:cs="Arial"/>
                <w:sz w:val="18"/>
                <w:szCs w:val="18"/>
                <w:lang w:eastAsia="en-AU"/>
              </w:rPr>
            </w:pPr>
          </w:p>
          <w:p w14:paraId="692D59BA" w14:textId="77777777" w:rsidR="003527D5" w:rsidRPr="00D021F8" w:rsidRDefault="003527D5" w:rsidP="003E3FFB">
            <w:pPr>
              <w:spacing w:after="0" w:line="240" w:lineRule="auto"/>
              <w:rPr>
                <w:rFonts w:ascii="Nunito" w:eastAsia="Times New Roman" w:hAnsi="Nunito" w:cs="Arial"/>
                <w:sz w:val="18"/>
                <w:szCs w:val="18"/>
                <w:lang w:eastAsia="en-AU"/>
              </w:rPr>
            </w:pPr>
            <w:r>
              <w:rPr>
                <w:rFonts w:ascii="Nunito" w:eastAsia="Times New Roman" w:hAnsi="Nunito" w:cs="Arial"/>
                <w:sz w:val="18"/>
                <w:szCs w:val="18"/>
                <w:lang w:eastAsia="en-AU"/>
              </w:rPr>
              <w:t># of child protection supervised visits hosted</w:t>
            </w:r>
          </w:p>
          <w:p w14:paraId="0BD82B7C"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410" w:type="dxa"/>
            <w:tcMar>
              <w:top w:w="30" w:type="dxa"/>
              <w:left w:w="45" w:type="dxa"/>
              <w:bottom w:w="30" w:type="dxa"/>
              <w:right w:w="45" w:type="dxa"/>
            </w:tcMar>
            <w:hideMark/>
          </w:tcPr>
          <w:p w14:paraId="7F08F1A2"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New and soon to be parents are aware of the drop-in program and times</w:t>
            </w:r>
          </w:p>
          <w:p w14:paraId="152ADFE5" w14:textId="77777777" w:rsidR="003527D5" w:rsidRPr="00D021F8" w:rsidRDefault="003527D5" w:rsidP="003E3FFB">
            <w:pPr>
              <w:spacing w:after="0" w:line="240" w:lineRule="auto"/>
              <w:rPr>
                <w:rFonts w:ascii="Nunito" w:eastAsia="Times New Roman" w:hAnsi="Nunito" w:cs="Arial"/>
                <w:sz w:val="18"/>
                <w:szCs w:val="18"/>
                <w:lang w:eastAsia="en-AU"/>
              </w:rPr>
            </w:pPr>
          </w:p>
          <w:p w14:paraId="28DC1A67"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Practitioners and community are referring new and soon to be parents </w:t>
            </w:r>
          </w:p>
          <w:p w14:paraId="1EED9C77"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835" w:type="dxa"/>
            <w:tcMar>
              <w:top w:w="30" w:type="dxa"/>
              <w:left w:w="45" w:type="dxa"/>
              <w:bottom w:w="30" w:type="dxa"/>
              <w:right w:w="45" w:type="dxa"/>
            </w:tcMar>
            <w:hideMark/>
          </w:tcPr>
          <w:p w14:paraId="1C9839CE" w14:textId="77777777" w:rsidR="003527D5" w:rsidRPr="00D021F8" w:rsidRDefault="003527D5" w:rsidP="003E3FFB">
            <w:pPr>
              <w:spacing w:after="0" w:line="240" w:lineRule="auto"/>
              <w:rPr>
                <w:rFonts w:ascii="Nunito" w:eastAsia="Times New Roman" w:hAnsi="Nunito" w:cs="Arial"/>
                <w:sz w:val="18"/>
                <w:szCs w:val="18"/>
                <w:lang w:eastAsia="en-AU"/>
              </w:rPr>
            </w:pPr>
          </w:p>
          <w:p w14:paraId="16EE4CA2"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Increased opportunities for parents to socialise, volunteer and support one another </w:t>
            </w:r>
          </w:p>
        </w:tc>
        <w:tc>
          <w:tcPr>
            <w:tcW w:w="2835" w:type="dxa"/>
            <w:tcMar>
              <w:top w:w="30" w:type="dxa"/>
              <w:left w:w="45" w:type="dxa"/>
              <w:bottom w:w="30" w:type="dxa"/>
              <w:right w:w="45" w:type="dxa"/>
            </w:tcMar>
            <w:hideMark/>
          </w:tcPr>
          <w:p w14:paraId="4EFEB08D"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Parents and carers have the connections, confidence, and resources to support their parenting</w:t>
            </w:r>
          </w:p>
          <w:p w14:paraId="1BC7F8ED" w14:textId="77777777" w:rsidR="003527D5" w:rsidRPr="00D021F8" w:rsidRDefault="003527D5" w:rsidP="003E3FFB">
            <w:pPr>
              <w:spacing w:after="0" w:line="240" w:lineRule="auto"/>
              <w:rPr>
                <w:rFonts w:ascii="Nunito" w:eastAsia="Times New Roman" w:hAnsi="Nunito" w:cs="Arial"/>
                <w:color w:val="EA4335"/>
                <w:sz w:val="18"/>
                <w:szCs w:val="18"/>
                <w:lang w:eastAsia="en-AU"/>
              </w:rPr>
            </w:pPr>
          </w:p>
        </w:tc>
      </w:tr>
      <w:tr w:rsidR="003527D5" w:rsidRPr="00D021F8" w14:paraId="5E8D10AA" w14:textId="77777777" w:rsidTr="00FE0901">
        <w:trPr>
          <w:trHeight w:val="315"/>
        </w:trPr>
        <w:tc>
          <w:tcPr>
            <w:tcW w:w="2410" w:type="dxa"/>
            <w:tcMar>
              <w:top w:w="30" w:type="dxa"/>
              <w:left w:w="45" w:type="dxa"/>
              <w:bottom w:w="30" w:type="dxa"/>
              <w:right w:w="45" w:type="dxa"/>
            </w:tcMar>
          </w:tcPr>
          <w:p w14:paraId="20297236"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Relocation and re-launch of the Nest</w:t>
            </w:r>
            <w:r>
              <w:rPr>
                <w:rFonts w:ascii="Nunito" w:eastAsia="Times New Roman" w:hAnsi="Nunito" w:cs="Arial"/>
                <w:sz w:val="18"/>
                <w:szCs w:val="18"/>
                <w:lang w:eastAsia="en-AU"/>
              </w:rPr>
              <w:t xml:space="preserve"> (Active)</w:t>
            </w:r>
          </w:p>
          <w:p w14:paraId="710F486C" w14:textId="77777777" w:rsidR="003527D5" w:rsidRPr="00D021F8" w:rsidRDefault="003527D5" w:rsidP="003E3FFB">
            <w:pPr>
              <w:spacing w:after="0" w:line="240" w:lineRule="auto"/>
              <w:rPr>
                <w:rFonts w:ascii="Nunito" w:eastAsia="Times New Roman" w:hAnsi="Nunito" w:cs="Arial"/>
                <w:sz w:val="18"/>
                <w:szCs w:val="18"/>
                <w:lang w:eastAsia="en-AU"/>
              </w:rPr>
            </w:pPr>
          </w:p>
          <w:p w14:paraId="725A4A06"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1134" w:type="dxa"/>
          </w:tcPr>
          <w:p w14:paraId="0CD6AC83"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Vic Gov</w:t>
            </w:r>
          </w:p>
        </w:tc>
        <w:tc>
          <w:tcPr>
            <w:tcW w:w="1134" w:type="dxa"/>
          </w:tcPr>
          <w:p w14:paraId="22A4D976" w14:textId="080E6CAF"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GG </w:t>
            </w:r>
          </w:p>
        </w:tc>
        <w:tc>
          <w:tcPr>
            <w:tcW w:w="2693" w:type="dxa"/>
            <w:tcMar>
              <w:top w:w="30" w:type="dxa"/>
              <w:left w:w="45" w:type="dxa"/>
              <w:bottom w:w="30" w:type="dxa"/>
              <w:right w:w="45" w:type="dxa"/>
            </w:tcMar>
          </w:tcPr>
          <w:p w14:paraId="29373C5D"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Facilitator employed</w:t>
            </w:r>
          </w:p>
          <w:p w14:paraId="471393FA" w14:textId="77777777" w:rsidR="003527D5" w:rsidRPr="00D021F8" w:rsidRDefault="003527D5" w:rsidP="003E3FFB">
            <w:pPr>
              <w:spacing w:after="0" w:line="240" w:lineRule="auto"/>
              <w:rPr>
                <w:rFonts w:ascii="Nunito" w:eastAsia="Times New Roman" w:hAnsi="Nunito" w:cs="Arial"/>
                <w:sz w:val="18"/>
                <w:szCs w:val="18"/>
                <w:lang w:eastAsia="en-AU"/>
              </w:rPr>
            </w:pPr>
          </w:p>
          <w:p w14:paraId="5520AFA4"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of programs offered</w:t>
            </w:r>
          </w:p>
          <w:p w14:paraId="61FF0DE7" w14:textId="77777777" w:rsidR="003527D5" w:rsidRPr="00D021F8" w:rsidRDefault="003527D5" w:rsidP="003E3FFB">
            <w:pPr>
              <w:spacing w:after="0" w:line="240" w:lineRule="auto"/>
              <w:rPr>
                <w:rFonts w:ascii="Nunito" w:eastAsia="Times New Roman" w:hAnsi="Nunito" w:cs="Arial"/>
                <w:sz w:val="18"/>
                <w:szCs w:val="18"/>
                <w:lang w:eastAsia="en-AU"/>
              </w:rPr>
            </w:pPr>
          </w:p>
          <w:p w14:paraId="10C54344"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of facilitated presentations and workshops for families </w:t>
            </w:r>
          </w:p>
          <w:p w14:paraId="7AB25434" w14:textId="77777777" w:rsidR="003527D5" w:rsidRPr="00D021F8" w:rsidRDefault="003527D5" w:rsidP="003E3FFB">
            <w:pPr>
              <w:spacing w:after="0" w:line="240" w:lineRule="auto"/>
              <w:rPr>
                <w:rFonts w:ascii="Nunito" w:eastAsia="Times New Roman" w:hAnsi="Nunito" w:cs="Arial"/>
                <w:sz w:val="18"/>
                <w:szCs w:val="18"/>
                <w:lang w:eastAsia="en-AU"/>
              </w:rPr>
            </w:pPr>
          </w:p>
          <w:p w14:paraId="26553A31"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of community events hosted</w:t>
            </w:r>
          </w:p>
        </w:tc>
        <w:tc>
          <w:tcPr>
            <w:tcW w:w="2410" w:type="dxa"/>
            <w:shd w:val="clear" w:color="auto" w:fill="auto"/>
            <w:tcMar>
              <w:top w:w="30" w:type="dxa"/>
              <w:left w:w="45" w:type="dxa"/>
              <w:bottom w:w="30" w:type="dxa"/>
              <w:right w:w="45" w:type="dxa"/>
            </w:tcMar>
          </w:tcPr>
          <w:p w14:paraId="2EA62179"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The Nest offers a range of information and programs for parents</w:t>
            </w:r>
          </w:p>
          <w:p w14:paraId="365EF739" w14:textId="77777777" w:rsidR="003527D5" w:rsidRPr="00D021F8" w:rsidRDefault="003527D5" w:rsidP="003E3FFB">
            <w:pPr>
              <w:spacing w:after="0" w:line="240" w:lineRule="auto"/>
              <w:rPr>
                <w:rFonts w:ascii="Nunito" w:eastAsia="Times New Roman" w:hAnsi="Nunito" w:cs="Arial"/>
                <w:sz w:val="18"/>
                <w:szCs w:val="18"/>
                <w:lang w:eastAsia="en-AU"/>
              </w:rPr>
            </w:pPr>
          </w:p>
          <w:p w14:paraId="743F1E7F"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Programs and events at the Nest are communicated to the broader community</w:t>
            </w:r>
          </w:p>
        </w:tc>
        <w:tc>
          <w:tcPr>
            <w:tcW w:w="2835" w:type="dxa"/>
            <w:shd w:val="clear" w:color="auto" w:fill="auto"/>
            <w:tcMar>
              <w:top w:w="30" w:type="dxa"/>
              <w:left w:w="45" w:type="dxa"/>
              <w:bottom w:w="30" w:type="dxa"/>
              <w:right w:w="45" w:type="dxa"/>
            </w:tcMar>
          </w:tcPr>
          <w:p w14:paraId="3481D158"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The Nest is valued by services and the community </w:t>
            </w:r>
          </w:p>
          <w:p w14:paraId="7348E353" w14:textId="77777777" w:rsidR="003527D5" w:rsidRPr="00D021F8" w:rsidRDefault="003527D5" w:rsidP="003E3FFB">
            <w:pPr>
              <w:spacing w:after="0" w:line="240" w:lineRule="auto"/>
              <w:rPr>
                <w:rFonts w:ascii="Nunito" w:eastAsia="Times New Roman" w:hAnsi="Nunito" w:cs="Arial"/>
                <w:sz w:val="18"/>
                <w:szCs w:val="18"/>
                <w:lang w:eastAsia="en-AU"/>
              </w:rPr>
            </w:pPr>
          </w:p>
          <w:p w14:paraId="4E45D67F"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The Nest is sustainably resourced  </w:t>
            </w:r>
          </w:p>
        </w:tc>
        <w:tc>
          <w:tcPr>
            <w:tcW w:w="2835" w:type="dxa"/>
            <w:shd w:val="clear" w:color="auto" w:fill="auto"/>
            <w:tcMar>
              <w:top w:w="30" w:type="dxa"/>
              <w:left w:w="45" w:type="dxa"/>
              <w:bottom w:w="30" w:type="dxa"/>
              <w:right w:w="45" w:type="dxa"/>
            </w:tcMar>
          </w:tcPr>
          <w:p w14:paraId="68429CFA"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Parents and carers have the connections, confidence, and resources to support their parenting</w:t>
            </w:r>
          </w:p>
        </w:tc>
      </w:tr>
      <w:tr w:rsidR="003527D5" w:rsidRPr="00D021F8" w14:paraId="0428662B" w14:textId="77777777" w:rsidTr="00FE0901">
        <w:trPr>
          <w:trHeight w:val="852"/>
        </w:trPr>
        <w:tc>
          <w:tcPr>
            <w:tcW w:w="2410" w:type="dxa"/>
            <w:tcMar>
              <w:top w:w="30" w:type="dxa"/>
              <w:left w:w="45" w:type="dxa"/>
              <w:bottom w:w="30" w:type="dxa"/>
              <w:right w:w="45" w:type="dxa"/>
            </w:tcMar>
            <w:hideMark/>
          </w:tcPr>
          <w:p w14:paraId="64C52E89"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Formalise the Confident and Connected Parents Priority Area Governance Group</w:t>
            </w:r>
            <w:r>
              <w:rPr>
                <w:rFonts w:ascii="Nunito" w:eastAsia="Times New Roman" w:hAnsi="Nunito" w:cs="Arial"/>
                <w:sz w:val="18"/>
                <w:szCs w:val="18"/>
                <w:lang w:eastAsia="en-AU"/>
              </w:rPr>
              <w:t xml:space="preserve"> (Pending)</w:t>
            </w:r>
          </w:p>
        </w:tc>
        <w:tc>
          <w:tcPr>
            <w:tcW w:w="1134" w:type="dxa"/>
          </w:tcPr>
          <w:p w14:paraId="7B97235E"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Vic Gov</w:t>
            </w:r>
          </w:p>
        </w:tc>
        <w:tc>
          <w:tcPr>
            <w:tcW w:w="1134" w:type="dxa"/>
          </w:tcPr>
          <w:p w14:paraId="7034D909" w14:textId="2C6C3989"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GG </w:t>
            </w:r>
          </w:p>
        </w:tc>
        <w:tc>
          <w:tcPr>
            <w:tcW w:w="2693" w:type="dxa"/>
            <w:tcMar>
              <w:top w:w="30" w:type="dxa"/>
              <w:left w:w="45" w:type="dxa"/>
              <w:bottom w:w="30" w:type="dxa"/>
              <w:right w:w="45" w:type="dxa"/>
            </w:tcMar>
            <w:hideMark/>
          </w:tcPr>
          <w:p w14:paraId="36773345"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Develop Terms of Reference</w:t>
            </w:r>
          </w:p>
          <w:p w14:paraId="15F6A16E"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w:t>
            </w:r>
          </w:p>
          <w:p w14:paraId="319BB7C1"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 of meetings per year </w:t>
            </w:r>
            <w:r w:rsidRPr="00D021F8">
              <w:rPr>
                <w:rFonts w:ascii="Nunito" w:eastAsia="Times New Roman" w:hAnsi="Nunito" w:cs="Arial"/>
                <w:sz w:val="18"/>
                <w:szCs w:val="18"/>
                <w:lang w:eastAsia="en-AU"/>
              </w:rPr>
              <w:br/>
            </w:r>
          </w:p>
          <w:p w14:paraId="3DE522D5"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Scope ongoing parent engagement Plan</w:t>
            </w:r>
          </w:p>
        </w:tc>
        <w:tc>
          <w:tcPr>
            <w:tcW w:w="2410" w:type="dxa"/>
            <w:shd w:val="clear" w:color="auto" w:fill="auto"/>
            <w:tcMar>
              <w:top w:w="30" w:type="dxa"/>
              <w:left w:w="45" w:type="dxa"/>
              <w:bottom w:w="30" w:type="dxa"/>
              <w:right w:w="45" w:type="dxa"/>
            </w:tcMar>
            <w:hideMark/>
          </w:tcPr>
          <w:p w14:paraId="1A76164E"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 providers and partners are working together to share information and opportunities to support priority area outcomes</w:t>
            </w:r>
          </w:p>
          <w:p w14:paraId="3F426868" w14:textId="77777777" w:rsidR="003527D5" w:rsidRPr="00D021F8" w:rsidRDefault="003527D5" w:rsidP="003E3FFB">
            <w:pPr>
              <w:spacing w:after="0" w:line="240" w:lineRule="auto"/>
              <w:rPr>
                <w:rFonts w:ascii="Nunito" w:eastAsia="Times New Roman" w:hAnsi="Nunito" w:cs="Arial"/>
                <w:sz w:val="18"/>
                <w:szCs w:val="18"/>
                <w:lang w:eastAsia="en-AU"/>
              </w:rPr>
            </w:pPr>
          </w:p>
          <w:p w14:paraId="71AC2EDA" w14:textId="77777777" w:rsidR="003527D5"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 providers and partners are engaged with the needs and preferences of the community</w:t>
            </w:r>
          </w:p>
          <w:p w14:paraId="758E4F90"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835" w:type="dxa"/>
            <w:shd w:val="clear" w:color="auto" w:fill="auto"/>
            <w:tcMar>
              <w:top w:w="30" w:type="dxa"/>
              <w:left w:w="45" w:type="dxa"/>
              <w:bottom w:w="30" w:type="dxa"/>
              <w:right w:w="45" w:type="dxa"/>
            </w:tcMar>
            <w:hideMark/>
          </w:tcPr>
          <w:p w14:paraId="6F8F3694"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 providers are enabled to collaborate and partner to deliver on priority area outcomes</w:t>
            </w:r>
          </w:p>
          <w:p w14:paraId="642DC1ED" w14:textId="77777777" w:rsidR="003527D5" w:rsidRPr="00D021F8" w:rsidRDefault="003527D5" w:rsidP="003E3FFB">
            <w:pPr>
              <w:spacing w:after="0" w:line="240" w:lineRule="auto"/>
              <w:rPr>
                <w:rFonts w:ascii="Nunito" w:eastAsia="Times New Roman" w:hAnsi="Nunito" w:cs="Arial"/>
                <w:sz w:val="18"/>
                <w:szCs w:val="18"/>
                <w:lang w:eastAsia="en-AU"/>
              </w:rPr>
            </w:pPr>
          </w:p>
          <w:p w14:paraId="266CB0B9" w14:textId="77777777" w:rsidR="003527D5"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Local services provision and programs for families are responsive and flexible to the needs of local families</w:t>
            </w:r>
          </w:p>
          <w:p w14:paraId="4A758C2B" w14:textId="77777777" w:rsidR="00FE0901" w:rsidRPr="00D021F8" w:rsidRDefault="00FE0901" w:rsidP="003E3FFB">
            <w:pPr>
              <w:spacing w:after="0" w:line="240" w:lineRule="auto"/>
              <w:rPr>
                <w:rFonts w:ascii="Nunito" w:eastAsia="Times New Roman" w:hAnsi="Nunito" w:cs="Arial"/>
                <w:sz w:val="18"/>
                <w:szCs w:val="18"/>
                <w:lang w:eastAsia="en-AU"/>
              </w:rPr>
            </w:pPr>
          </w:p>
        </w:tc>
        <w:tc>
          <w:tcPr>
            <w:tcW w:w="2835" w:type="dxa"/>
            <w:shd w:val="clear" w:color="auto" w:fill="auto"/>
            <w:tcMar>
              <w:top w:w="30" w:type="dxa"/>
              <w:left w:w="45" w:type="dxa"/>
              <w:bottom w:w="30" w:type="dxa"/>
              <w:right w:w="45" w:type="dxa"/>
            </w:tcMar>
            <w:hideMark/>
          </w:tcPr>
          <w:p w14:paraId="1A8F3D1E"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Services and supports for parents and carers are locally designed, anchored</w:t>
            </w:r>
            <w:r>
              <w:rPr>
                <w:rFonts w:ascii="Nunito" w:eastAsia="Times New Roman" w:hAnsi="Nunito" w:cs="Arial"/>
                <w:sz w:val="18"/>
                <w:szCs w:val="18"/>
                <w:lang w:eastAsia="en-AU"/>
              </w:rPr>
              <w:t>,</w:t>
            </w:r>
            <w:r w:rsidRPr="00D021F8">
              <w:rPr>
                <w:rFonts w:ascii="Nunito" w:eastAsia="Times New Roman" w:hAnsi="Nunito" w:cs="Arial"/>
                <w:sz w:val="18"/>
                <w:szCs w:val="18"/>
                <w:lang w:eastAsia="en-AU"/>
              </w:rPr>
              <w:t xml:space="preserve"> and accountable to the community </w:t>
            </w:r>
          </w:p>
        </w:tc>
      </w:tr>
      <w:tr w:rsidR="003527D5" w:rsidRPr="00D021F8" w14:paraId="060A4FCF" w14:textId="77777777" w:rsidTr="00FE0901">
        <w:trPr>
          <w:trHeight w:val="315"/>
        </w:trPr>
        <w:tc>
          <w:tcPr>
            <w:tcW w:w="2410" w:type="dxa"/>
            <w:tcMar>
              <w:top w:w="30" w:type="dxa"/>
              <w:left w:w="45" w:type="dxa"/>
              <w:bottom w:w="30" w:type="dxa"/>
              <w:right w:w="45" w:type="dxa"/>
            </w:tcMar>
            <w:hideMark/>
          </w:tcPr>
          <w:p w14:paraId="1CE430ED" w14:textId="575B0188"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lastRenderedPageBreak/>
              <w:t>Supported Playgroups delivered in communities across Central Goldfields</w:t>
            </w:r>
            <w:r>
              <w:rPr>
                <w:rFonts w:ascii="Nunito" w:eastAsia="Times New Roman" w:hAnsi="Nunito" w:cs="Arial"/>
                <w:sz w:val="18"/>
                <w:szCs w:val="18"/>
                <w:lang w:eastAsia="en-AU"/>
              </w:rPr>
              <w:t xml:space="preserve"> (Acti</w:t>
            </w:r>
            <w:r w:rsidR="00DE7FF7">
              <w:rPr>
                <w:rFonts w:ascii="Nunito" w:eastAsia="Times New Roman" w:hAnsi="Nunito" w:cs="Arial"/>
                <w:sz w:val="18"/>
                <w:szCs w:val="18"/>
                <w:lang w:eastAsia="en-AU"/>
              </w:rPr>
              <w:t>ve</w:t>
            </w:r>
            <w:r>
              <w:rPr>
                <w:rFonts w:ascii="Nunito" w:eastAsia="Times New Roman" w:hAnsi="Nunito" w:cs="Arial"/>
                <w:sz w:val="18"/>
                <w:szCs w:val="18"/>
                <w:lang w:eastAsia="en-AU"/>
              </w:rPr>
              <w:t>)</w:t>
            </w:r>
          </w:p>
        </w:tc>
        <w:tc>
          <w:tcPr>
            <w:tcW w:w="1134" w:type="dxa"/>
          </w:tcPr>
          <w:p w14:paraId="7935BB80" w14:textId="77777777"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DFFH</w:t>
            </w:r>
          </w:p>
        </w:tc>
        <w:tc>
          <w:tcPr>
            <w:tcW w:w="1134" w:type="dxa"/>
          </w:tcPr>
          <w:p w14:paraId="1D6721AD" w14:textId="1E1BCA20" w:rsidR="003527D5" w:rsidRPr="00D021F8" w:rsidRDefault="003527D5" w:rsidP="003E3FFB">
            <w:pPr>
              <w:spacing w:after="0" w:line="240" w:lineRule="auto"/>
              <w:ind w:left="84" w:firstLine="14"/>
              <w:rPr>
                <w:rFonts w:ascii="Nunito" w:eastAsia="Times New Roman" w:hAnsi="Nunito" w:cs="Arial"/>
                <w:sz w:val="18"/>
                <w:szCs w:val="18"/>
                <w:lang w:eastAsia="en-AU"/>
              </w:rPr>
            </w:pPr>
            <w:r w:rsidRPr="00D021F8">
              <w:rPr>
                <w:rFonts w:ascii="Nunito" w:eastAsia="Times New Roman" w:hAnsi="Nunito" w:cs="Arial"/>
                <w:sz w:val="18"/>
                <w:szCs w:val="18"/>
                <w:lang w:eastAsia="en-AU"/>
              </w:rPr>
              <w:t>Council</w:t>
            </w:r>
          </w:p>
        </w:tc>
        <w:tc>
          <w:tcPr>
            <w:tcW w:w="2693" w:type="dxa"/>
            <w:tcMar>
              <w:top w:w="30" w:type="dxa"/>
              <w:left w:w="45" w:type="dxa"/>
              <w:bottom w:w="30" w:type="dxa"/>
              <w:right w:w="45" w:type="dxa"/>
            </w:tcMar>
            <w:hideMark/>
          </w:tcPr>
          <w:p w14:paraId="1883AD36"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Supported Playgroup sessions offered</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 of parents participating </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of home visits</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xml:space="preserve"># of referrals </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 of locations delivered within Shire</w:t>
            </w:r>
          </w:p>
        </w:tc>
        <w:tc>
          <w:tcPr>
            <w:tcW w:w="2410" w:type="dxa"/>
            <w:tcMar>
              <w:top w:w="30" w:type="dxa"/>
              <w:left w:w="45" w:type="dxa"/>
              <w:bottom w:w="30" w:type="dxa"/>
              <w:right w:w="45" w:type="dxa"/>
            </w:tcMar>
            <w:hideMark/>
          </w:tcPr>
          <w:p w14:paraId="0E98AF69"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Families are participating in Supported Playgroups in their communities</w:t>
            </w:r>
            <w:r w:rsidRPr="00D021F8">
              <w:rPr>
                <w:rFonts w:ascii="Nunito" w:eastAsia="Times New Roman" w:hAnsi="Nunito" w:cs="Arial"/>
                <w:sz w:val="18"/>
                <w:szCs w:val="18"/>
                <w:lang w:eastAsia="en-AU"/>
              </w:rPr>
              <w:br/>
            </w:r>
            <w:r w:rsidRPr="00D021F8">
              <w:rPr>
                <w:rFonts w:ascii="Nunito" w:eastAsia="Times New Roman" w:hAnsi="Nunito" w:cs="Arial"/>
                <w:sz w:val="18"/>
                <w:szCs w:val="18"/>
                <w:lang w:eastAsia="en-AU"/>
              </w:rPr>
              <w:br/>
              <w:t>Families are connected or referred to other services, and supports through the Supported Playgroup Facilitators</w:t>
            </w:r>
          </w:p>
          <w:p w14:paraId="128E0ADE" w14:textId="77777777" w:rsidR="003527D5" w:rsidRPr="00D021F8" w:rsidRDefault="003527D5" w:rsidP="003E3FFB">
            <w:pPr>
              <w:spacing w:after="0" w:line="240" w:lineRule="auto"/>
              <w:rPr>
                <w:rFonts w:ascii="Nunito" w:eastAsia="Times New Roman" w:hAnsi="Nunito" w:cs="Arial"/>
                <w:sz w:val="18"/>
                <w:szCs w:val="18"/>
                <w:lang w:eastAsia="en-AU"/>
              </w:rPr>
            </w:pPr>
          </w:p>
        </w:tc>
        <w:tc>
          <w:tcPr>
            <w:tcW w:w="2835" w:type="dxa"/>
            <w:tcMar>
              <w:top w:w="30" w:type="dxa"/>
              <w:left w:w="45" w:type="dxa"/>
              <w:bottom w:w="30" w:type="dxa"/>
              <w:right w:w="45" w:type="dxa"/>
            </w:tcMar>
            <w:hideMark/>
          </w:tcPr>
          <w:p w14:paraId="6E439135"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Parents have Increased skills and confidence to engage with children through play and small talk </w:t>
            </w:r>
          </w:p>
          <w:p w14:paraId="31267EB0" w14:textId="77777777" w:rsidR="003527D5" w:rsidRPr="00D021F8" w:rsidRDefault="003527D5" w:rsidP="003E3FFB">
            <w:pPr>
              <w:spacing w:after="0" w:line="240" w:lineRule="auto"/>
              <w:rPr>
                <w:rFonts w:ascii="Nunito" w:eastAsia="Times New Roman" w:hAnsi="Nunito" w:cs="Arial"/>
                <w:sz w:val="18"/>
                <w:szCs w:val="18"/>
                <w:lang w:eastAsia="en-AU"/>
              </w:rPr>
            </w:pPr>
          </w:p>
          <w:p w14:paraId="2CD6F716"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Peer-to-peer support and confidence in parenting are improved within the shire</w:t>
            </w:r>
          </w:p>
        </w:tc>
        <w:tc>
          <w:tcPr>
            <w:tcW w:w="2835" w:type="dxa"/>
            <w:tcMar>
              <w:top w:w="30" w:type="dxa"/>
              <w:left w:w="45" w:type="dxa"/>
              <w:bottom w:w="30" w:type="dxa"/>
              <w:right w:w="45" w:type="dxa"/>
            </w:tcMar>
            <w:hideMark/>
          </w:tcPr>
          <w:p w14:paraId="4DD1D5F7" w14:textId="77777777" w:rsidR="003527D5" w:rsidRPr="00D021F8" w:rsidRDefault="003527D5" w:rsidP="003E3FFB">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Parents and carers have the connections, confidence, and resources to support their parenting</w:t>
            </w:r>
          </w:p>
        </w:tc>
      </w:tr>
      <w:tr w:rsidR="00FE0901" w:rsidRPr="00D021F8" w14:paraId="4EE53116" w14:textId="77777777" w:rsidTr="00FE0901">
        <w:trPr>
          <w:trHeight w:val="315"/>
        </w:trPr>
        <w:tc>
          <w:tcPr>
            <w:tcW w:w="2410" w:type="dxa"/>
            <w:tcMar>
              <w:top w:w="30" w:type="dxa"/>
              <w:left w:w="45" w:type="dxa"/>
              <w:bottom w:w="30" w:type="dxa"/>
              <w:right w:w="45" w:type="dxa"/>
            </w:tcMar>
          </w:tcPr>
          <w:p w14:paraId="24877B2A" w14:textId="5C132FA7" w:rsidR="00FE0901" w:rsidRPr="00FE0901" w:rsidRDefault="00FE0901" w:rsidP="00FE0901">
            <w:pPr>
              <w:spacing w:after="0" w:line="240" w:lineRule="auto"/>
              <w:rPr>
                <w:rFonts w:ascii="Nunito" w:eastAsia="Times New Roman" w:hAnsi="Nunito" w:cs="Arial"/>
                <w:sz w:val="20"/>
                <w:szCs w:val="20"/>
                <w:lang w:eastAsia="en-AU"/>
              </w:rPr>
            </w:pPr>
            <w:r w:rsidRPr="00FE0901">
              <w:rPr>
                <w:sz w:val="20"/>
                <w:szCs w:val="20"/>
              </w:rPr>
              <w:t>Formalise the Enhanced Maternal and Child Health (EMCH) referral pathways (Active)</w:t>
            </w:r>
          </w:p>
        </w:tc>
        <w:tc>
          <w:tcPr>
            <w:tcW w:w="1134" w:type="dxa"/>
          </w:tcPr>
          <w:p w14:paraId="7C8CB0CD" w14:textId="67180C9B" w:rsidR="00FE0901" w:rsidRPr="00D021F8" w:rsidRDefault="00FE0901" w:rsidP="00FE0901">
            <w:pPr>
              <w:spacing w:after="0" w:line="240" w:lineRule="auto"/>
              <w:ind w:left="84" w:firstLine="14"/>
              <w:rPr>
                <w:rFonts w:ascii="Nunito" w:eastAsia="Times New Roman" w:hAnsi="Nunito" w:cs="Arial"/>
                <w:sz w:val="18"/>
                <w:szCs w:val="18"/>
                <w:lang w:eastAsia="en-AU"/>
              </w:rPr>
            </w:pPr>
            <w:r w:rsidRPr="00091CD2">
              <w:t>DET</w:t>
            </w:r>
          </w:p>
        </w:tc>
        <w:tc>
          <w:tcPr>
            <w:tcW w:w="1134" w:type="dxa"/>
          </w:tcPr>
          <w:p w14:paraId="3C67B1AB" w14:textId="20A88894" w:rsidR="00FE0901" w:rsidRPr="00D021F8" w:rsidRDefault="00FE0901" w:rsidP="00FE0901">
            <w:pPr>
              <w:spacing w:after="0" w:line="240" w:lineRule="auto"/>
              <w:ind w:left="84" w:firstLine="14"/>
              <w:rPr>
                <w:rFonts w:ascii="Nunito" w:eastAsia="Times New Roman" w:hAnsi="Nunito" w:cs="Arial"/>
                <w:sz w:val="18"/>
                <w:szCs w:val="18"/>
                <w:lang w:eastAsia="en-AU"/>
              </w:rPr>
            </w:pPr>
            <w:r w:rsidRPr="00091CD2">
              <w:t>Best Start</w:t>
            </w:r>
          </w:p>
        </w:tc>
        <w:tc>
          <w:tcPr>
            <w:tcW w:w="2693" w:type="dxa"/>
            <w:tcMar>
              <w:top w:w="30" w:type="dxa"/>
              <w:left w:w="45" w:type="dxa"/>
              <w:bottom w:w="30" w:type="dxa"/>
              <w:right w:w="45" w:type="dxa"/>
            </w:tcMar>
          </w:tcPr>
          <w:p w14:paraId="3236BBA7" w14:textId="77777777" w:rsidR="00FE0901" w:rsidRPr="00FE0901" w:rsidRDefault="00FE0901" w:rsidP="00FE0901">
            <w:pPr>
              <w:spacing w:after="0" w:line="240" w:lineRule="auto"/>
              <w:rPr>
                <w:sz w:val="20"/>
                <w:szCs w:val="20"/>
              </w:rPr>
            </w:pPr>
            <w:r w:rsidRPr="00FE0901">
              <w:rPr>
                <w:sz w:val="20"/>
                <w:szCs w:val="20"/>
              </w:rPr>
              <w:t># of EMCH home visits</w:t>
            </w:r>
          </w:p>
          <w:p w14:paraId="78C9B355" w14:textId="77777777" w:rsidR="00FE0901" w:rsidRPr="00FE0901" w:rsidRDefault="00FE0901" w:rsidP="00FE0901">
            <w:pPr>
              <w:spacing w:after="0" w:line="240" w:lineRule="auto"/>
              <w:rPr>
                <w:sz w:val="20"/>
                <w:szCs w:val="20"/>
              </w:rPr>
            </w:pPr>
          </w:p>
          <w:p w14:paraId="6CF1B086" w14:textId="77777777" w:rsidR="00FE0901" w:rsidRPr="00FE0901" w:rsidRDefault="00FE0901" w:rsidP="00FE0901">
            <w:pPr>
              <w:spacing w:after="0" w:line="240" w:lineRule="auto"/>
              <w:rPr>
                <w:sz w:val="20"/>
                <w:szCs w:val="20"/>
              </w:rPr>
            </w:pPr>
            <w:r w:rsidRPr="00FE0901">
              <w:rPr>
                <w:sz w:val="20"/>
                <w:szCs w:val="20"/>
              </w:rPr>
              <w:t># of referrals into EMCH program</w:t>
            </w:r>
          </w:p>
          <w:p w14:paraId="0F0DED35" w14:textId="77777777" w:rsidR="00FE0901" w:rsidRPr="00FE0901" w:rsidRDefault="00FE0901" w:rsidP="00FE0901">
            <w:pPr>
              <w:spacing w:after="0" w:line="240" w:lineRule="auto"/>
              <w:rPr>
                <w:sz w:val="20"/>
                <w:szCs w:val="20"/>
              </w:rPr>
            </w:pPr>
          </w:p>
          <w:p w14:paraId="7117B713" w14:textId="2451CCB8" w:rsidR="00FE0901" w:rsidRPr="00D021F8" w:rsidRDefault="00FE0901" w:rsidP="00FE0901">
            <w:pPr>
              <w:spacing w:after="0" w:line="240" w:lineRule="auto"/>
              <w:rPr>
                <w:rFonts w:ascii="Nunito" w:eastAsia="Times New Roman" w:hAnsi="Nunito" w:cs="Arial"/>
                <w:sz w:val="18"/>
                <w:szCs w:val="18"/>
                <w:lang w:eastAsia="en-AU"/>
              </w:rPr>
            </w:pPr>
            <w:r w:rsidRPr="00FE0901">
              <w:rPr>
                <w:sz w:val="20"/>
                <w:szCs w:val="20"/>
              </w:rPr>
              <w:t># of referrals to other parent support from EMCH</w:t>
            </w:r>
          </w:p>
        </w:tc>
        <w:tc>
          <w:tcPr>
            <w:tcW w:w="2410" w:type="dxa"/>
            <w:tcMar>
              <w:top w:w="30" w:type="dxa"/>
              <w:left w:w="45" w:type="dxa"/>
              <w:bottom w:w="30" w:type="dxa"/>
              <w:right w:w="45" w:type="dxa"/>
            </w:tcMar>
          </w:tcPr>
          <w:p w14:paraId="35D73875" w14:textId="509E34BD" w:rsidR="00FE0901" w:rsidRPr="00D021F8" w:rsidRDefault="00FE0901" w:rsidP="00FE0901">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Services have an increased understanding of referral pathways into EMCH </w:t>
            </w:r>
          </w:p>
        </w:tc>
        <w:tc>
          <w:tcPr>
            <w:tcW w:w="2835" w:type="dxa"/>
            <w:tcMar>
              <w:top w:w="30" w:type="dxa"/>
              <w:left w:w="45" w:type="dxa"/>
              <w:bottom w:w="30" w:type="dxa"/>
              <w:right w:w="45" w:type="dxa"/>
            </w:tcMar>
          </w:tcPr>
          <w:p w14:paraId="1C9DB15B" w14:textId="6BDB4B6A" w:rsidR="00FE0901" w:rsidRPr="00D021F8" w:rsidRDefault="00FE0901" w:rsidP="00FE0901">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 xml:space="preserve">Vulnerable families have access </w:t>
            </w:r>
            <w:proofErr w:type="gramStart"/>
            <w:r w:rsidRPr="00D021F8">
              <w:rPr>
                <w:rFonts w:ascii="Nunito" w:eastAsia="Times New Roman" w:hAnsi="Nunito" w:cs="Arial"/>
                <w:sz w:val="18"/>
                <w:szCs w:val="18"/>
                <w:lang w:eastAsia="en-AU"/>
              </w:rPr>
              <w:t>to</w:t>
            </w:r>
            <w:proofErr w:type="gramEnd"/>
            <w:r w:rsidRPr="00D021F8">
              <w:rPr>
                <w:rFonts w:ascii="Nunito" w:eastAsia="Times New Roman" w:hAnsi="Nunito" w:cs="Arial"/>
                <w:sz w:val="18"/>
                <w:szCs w:val="18"/>
                <w:lang w:eastAsia="en-AU"/>
              </w:rPr>
              <w:t xml:space="preserve"> and experience improved early years’ service and support</w:t>
            </w:r>
            <w:r w:rsidRPr="00091CD2">
              <w:t xml:space="preserve"> </w:t>
            </w:r>
          </w:p>
        </w:tc>
        <w:tc>
          <w:tcPr>
            <w:tcW w:w="2835" w:type="dxa"/>
            <w:tcMar>
              <w:top w:w="30" w:type="dxa"/>
              <w:left w:w="45" w:type="dxa"/>
              <w:bottom w:w="30" w:type="dxa"/>
              <w:right w:w="45" w:type="dxa"/>
            </w:tcMar>
          </w:tcPr>
          <w:p w14:paraId="68A9A328" w14:textId="3D6A202F" w:rsidR="00FE0901" w:rsidRPr="00D021F8" w:rsidRDefault="00FE0901" w:rsidP="00FE0901">
            <w:pPr>
              <w:spacing w:after="0" w:line="240" w:lineRule="auto"/>
              <w:rPr>
                <w:rFonts w:ascii="Nunito" w:eastAsia="Times New Roman" w:hAnsi="Nunito" w:cs="Arial"/>
                <w:sz w:val="18"/>
                <w:szCs w:val="18"/>
                <w:lang w:eastAsia="en-AU"/>
              </w:rPr>
            </w:pPr>
            <w:r w:rsidRPr="00D021F8">
              <w:rPr>
                <w:rFonts w:ascii="Nunito" w:eastAsia="Times New Roman" w:hAnsi="Nunito" w:cs="Arial"/>
                <w:sz w:val="18"/>
                <w:szCs w:val="18"/>
                <w:lang w:eastAsia="en-AU"/>
              </w:rPr>
              <w:t>Vulnerable families are supported and connected early in their parenting journey to build the skills and supports they need</w:t>
            </w:r>
            <w:r w:rsidRPr="00091CD2">
              <w:t xml:space="preserve"> </w:t>
            </w:r>
          </w:p>
        </w:tc>
      </w:tr>
    </w:tbl>
    <w:p w14:paraId="54A45AF7" w14:textId="77777777" w:rsidR="003527D5" w:rsidRDefault="003527D5" w:rsidP="003527D5">
      <w:pPr>
        <w:spacing w:after="0" w:line="240" w:lineRule="auto"/>
        <w:rPr>
          <w:rFonts w:ascii="Nunito" w:eastAsia="Times New Roman" w:hAnsi="Nunito" w:cs="Arial"/>
          <w:sz w:val="18"/>
          <w:szCs w:val="18"/>
          <w:lang w:eastAsia="en-AU"/>
        </w:rPr>
        <w:sectPr w:rsidR="003527D5" w:rsidSect="00FE0901">
          <w:type w:val="continuous"/>
          <w:pgSz w:w="16838" w:h="11906" w:orient="landscape"/>
          <w:pgMar w:top="426" w:right="962" w:bottom="2127" w:left="1440" w:header="708" w:footer="708" w:gutter="0"/>
          <w:cols w:space="546"/>
          <w:docGrid w:linePitch="360"/>
        </w:sectPr>
      </w:pPr>
    </w:p>
    <w:p w14:paraId="3FAC89D9" w14:textId="076C82EC" w:rsidR="00964651" w:rsidRPr="00964651" w:rsidRDefault="00964651" w:rsidP="00F87161">
      <w:pPr>
        <w:rPr>
          <w:rFonts w:ascii="Nunito" w:hAnsi="Nunito"/>
          <w:b/>
          <w:bCs/>
          <w:sz w:val="36"/>
          <w:szCs w:val="36"/>
        </w:rPr>
      </w:pPr>
    </w:p>
    <w:sectPr w:rsidR="00964651" w:rsidRPr="00964651" w:rsidSect="009646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D235B"/>
    <w:multiLevelType w:val="hybridMultilevel"/>
    <w:tmpl w:val="08D09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2402FF"/>
    <w:multiLevelType w:val="hybridMultilevel"/>
    <w:tmpl w:val="1B667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713922">
    <w:abstractNumId w:val="1"/>
  </w:num>
  <w:num w:numId="2" w16cid:durableId="123797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51"/>
    <w:rsid w:val="000C669B"/>
    <w:rsid w:val="000E62D4"/>
    <w:rsid w:val="001A15DF"/>
    <w:rsid w:val="002717E0"/>
    <w:rsid w:val="00304E3E"/>
    <w:rsid w:val="003527D5"/>
    <w:rsid w:val="005D1334"/>
    <w:rsid w:val="00770BB9"/>
    <w:rsid w:val="00832C01"/>
    <w:rsid w:val="008A021C"/>
    <w:rsid w:val="00964651"/>
    <w:rsid w:val="00A46143"/>
    <w:rsid w:val="00BE6E3E"/>
    <w:rsid w:val="00DA1678"/>
    <w:rsid w:val="00DE7FF7"/>
    <w:rsid w:val="00F31131"/>
    <w:rsid w:val="00F87161"/>
    <w:rsid w:val="00FE0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F823"/>
  <w15:chartTrackingRefBased/>
  <w15:docId w15:val="{70EB1132-93C3-423A-A09E-33C61E6C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651"/>
    <w:pPr>
      <w:ind w:left="720"/>
      <w:contextualSpacing/>
    </w:pPr>
  </w:style>
  <w:style w:type="character" w:styleId="Hyperlink">
    <w:name w:val="Hyperlink"/>
    <w:basedOn w:val="DefaultParagraphFont"/>
    <w:uiPriority w:val="99"/>
    <w:unhideWhenUsed/>
    <w:rsid w:val="00964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Bartholomeusz (old)</dc:creator>
  <cp:keywords/>
  <dc:description/>
  <cp:lastModifiedBy>Carolyn Bartholomeusz</cp:lastModifiedBy>
  <cp:revision>4</cp:revision>
  <cp:lastPrinted>2022-08-02T04:31:00Z</cp:lastPrinted>
  <dcterms:created xsi:type="dcterms:W3CDTF">2024-11-25T23:17:00Z</dcterms:created>
  <dcterms:modified xsi:type="dcterms:W3CDTF">2024-11-25T23:19:00Z</dcterms:modified>
</cp:coreProperties>
</file>